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629E" w14:textId="04B06A87" w:rsidR="009B20D1" w:rsidRPr="009B20D1" w:rsidRDefault="009B20D1" w:rsidP="009B20D1">
      <w:pPr>
        <w:jc w:val="right"/>
        <w:rPr>
          <w:rFonts w:ascii="Arial Narrow" w:hAnsi="Arial Narrow"/>
          <w:bCs/>
          <w:sz w:val="24"/>
          <w:szCs w:val="24"/>
        </w:rPr>
      </w:pPr>
      <w:r w:rsidRPr="009B20D1">
        <w:rPr>
          <w:rFonts w:ascii="Arial Narrow" w:hAnsi="Arial Narrow"/>
          <w:bCs/>
          <w:sz w:val="24"/>
          <w:szCs w:val="24"/>
        </w:rPr>
        <w:t xml:space="preserve">Príloha č. </w:t>
      </w:r>
      <w:r w:rsidR="004919B0">
        <w:rPr>
          <w:rFonts w:ascii="Arial Narrow" w:hAnsi="Arial Narrow"/>
          <w:bCs/>
          <w:sz w:val="24"/>
          <w:szCs w:val="24"/>
        </w:rPr>
        <w:t>5</w:t>
      </w:r>
      <w:r w:rsidRPr="009B20D1">
        <w:rPr>
          <w:rFonts w:ascii="Arial Narrow" w:hAnsi="Arial Narrow"/>
          <w:bCs/>
          <w:sz w:val="24"/>
          <w:szCs w:val="24"/>
        </w:rPr>
        <w:t xml:space="preserve"> k Rámcovej dohode č. ...........................</w:t>
      </w:r>
    </w:p>
    <w:p w14:paraId="7A9129AA" w14:textId="1C95EFEA" w:rsidR="00394C63" w:rsidRPr="00394C63" w:rsidRDefault="00394C63" w:rsidP="003F37BE">
      <w:pPr>
        <w:rPr>
          <w:rFonts w:ascii="Arial Narrow" w:hAnsi="Arial Narrow"/>
          <w:b/>
          <w:sz w:val="28"/>
          <w:szCs w:val="28"/>
          <w:u w:val="single"/>
          <w:lang w:eastAsia="cs-CZ"/>
        </w:rPr>
      </w:pPr>
      <w:r w:rsidRPr="00394C63">
        <w:rPr>
          <w:rFonts w:ascii="Arial Narrow" w:hAnsi="Arial Narrow"/>
          <w:b/>
          <w:sz w:val="28"/>
          <w:szCs w:val="28"/>
          <w:u w:val="single"/>
          <w:lang w:eastAsia="cs-CZ"/>
        </w:rPr>
        <w:t>Časť I</w:t>
      </w:r>
      <w:r w:rsidR="005F194D">
        <w:rPr>
          <w:rFonts w:ascii="Arial Narrow" w:hAnsi="Arial Narrow"/>
          <w:b/>
          <w:sz w:val="28"/>
          <w:szCs w:val="28"/>
          <w:u w:val="single"/>
          <w:lang w:eastAsia="cs-CZ"/>
        </w:rPr>
        <w:t xml:space="preserve"> – formát ID1</w:t>
      </w:r>
      <w:r w:rsidRPr="00394C63">
        <w:rPr>
          <w:rFonts w:ascii="Arial Narrow" w:hAnsi="Arial Narrow"/>
          <w:b/>
          <w:sz w:val="28"/>
          <w:szCs w:val="28"/>
          <w:u w:val="single"/>
          <w:lang w:eastAsia="cs-CZ"/>
        </w:rPr>
        <w:t>, časť II</w:t>
      </w:r>
      <w:r w:rsidR="005F194D">
        <w:rPr>
          <w:rFonts w:ascii="Arial Narrow" w:hAnsi="Arial Narrow"/>
          <w:b/>
          <w:sz w:val="28"/>
          <w:szCs w:val="28"/>
          <w:u w:val="single"/>
          <w:lang w:eastAsia="cs-CZ"/>
        </w:rPr>
        <w:t xml:space="preserve"> – formát ID3</w:t>
      </w:r>
    </w:p>
    <w:p w14:paraId="2DF85F56" w14:textId="77777777" w:rsidR="00394C63" w:rsidRDefault="00394C63" w:rsidP="00286879">
      <w:pPr>
        <w:jc w:val="both"/>
        <w:rPr>
          <w:rFonts w:ascii="Arial Narrow" w:hAnsi="Arial Narrow"/>
          <w:b/>
          <w:u w:val="single"/>
          <w:lang w:eastAsia="cs-CZ"/>
        </w:rPr>
      </w:pPr>
    </w:p>
    <w:p w14:paraId="344B7B91" w14:textId="733A6A4C" w:rsidR="00394C63" w:rsidRPr="003F37BE" w:rsidRDefault="00286879" w:rsidP="003F37BE">
      <w:pPr>
        <w:pStyle w:val="Odsekzoznamu"/>
        <w:numPr>
          <w:ilvl w:val="0"/>
          <w:numId w:val="1"/>
        </w:numPr>
        <w:tabs>
          <w:tab w:val="left" w:pos="360"/>
          <w:tab w:val="left" w:pos="1440"/>
          <w:tab w:val="left" w:pos="2160"/>
          <w:tab w:val="left" w:pos="2880"/>
          <w:tab w:val="left" w:pos="4500"/>
        </w:tabs>
        <w:ind w:hanging="928"/>
        <w:jc w:val="both"/>
        <w:rPr>
          <w:rFonts w:ascii="Arial Narrow" w:hAnsi="Arial Narrow"/>
          <w:b/>
          <w:u w:val="single"/>
          <w:lang w:eastAsia="cs-CZ"/>
        </w:rPr>
      </w:pPr>
      <w:r w:rsidRPr="00B51EF8">
        <w:rPr>
          <w:rFonts w:ascii="Arial Narrow" w:hAnsi="Arial Narrow"/>
          <w:b/>
          <w:u w:val="single"/>
          <w:lang w:eastAsia="cs-CZ"/>
        </w:rPr>
        <w:t>Ďalšie osobitné podmienky, ktorým podlieha plnenie zmluvy:</w:t>
      </w:r>
    </w:p>
    <w:p w14:paraId="3D382FBA" w14:textId="0E3E605B" w:rsidR="00286879" w:rsidRPr="00394C63" w:rsidRDefault="00286879" w:rsidP="00286879">
      <w:pPr>
        <w:pStyle w:val="Odsekzoznamu"/>
        <w:numPr>
          <w:ilvl w:val="1"/>
          <w:numId w:val="18"/>
        </w:numPr>
        <w:tabs>
          <w:tab w:val="left" w:pos="567"/>
          <w:tab w:val="left" w:pos="2880"/>
          <w:tab w:val="left" w:pos="4500"/>
        </w:tabs>
        <w:ind w:left="567" w:hanging="567"/>
        <w:jc w:val="both"/>
        <w:rPr>
          <w:rFonts w:ascii="Arial Narrow" w:hAnsi="Arial Narrow"/>
          <w:b/>
          <w:lang w:eastAsia="cs-CZ"/>
        </w:rPr>
      </w:pPr>
      <w:r w:rsidRPr="00394C63">
        <w:rPr>
          <w:rFonts w:ascii="Arial Narrow" w:hAnsi="Arial Narrow"/>
          <w:b/>
          <w:lang w:eastAsia="cs-CZ"/>
        </w:rPr>
        <w:t>Všeobecné požiadavky</w:t>
      </w:r>
    </w:p>
    <w:p w14:paraId="2F8BD7A6" w14:textId="74775E04" w:rsidR="00286879" w:rsidRDefault="00286879" w:rsidP="00394C63">
      <w:pPr>
        <w:pStyle w:val="Odsekzoznamu"/>
        <w:numPr>
          <w:ilvl w:val="2"/>
          <w:numId w:val="18"/>
        </w:numPr>
        <w:tabs>
          <w:tab w:val="left" w:pos="567"/>
          <w:tab w:val="left" w:pos="2160"/>
          <w:tab w:val="left" w:pos="2880"/>
          <w:tab w:val="left" w:pos="4500"/>
        </w:tabs>
        <w:spacing w:line="240" w:lineRule="auto"/>
        <w:ind w:left="567" w:hanging="567"/>
        <w:jc w:val="both"/>
        <w:rPr>
          <w:rFonts w:ascii="Arial Narrow" w:hAnsi="Arial Narrow"/>
          <w:lang w:eastAsia="cs-CZ"/>
        </w:rPr>
      </w:pPr>
      <w:r w:rsidRPr="00394C63">
        <w:rPr>
          <w:rFonts w:ascii="Arial Narrow" w:hAnsi="Arial Narrow"/>
          <w:lang w:eastAsia="cs-CZ"/>
        </w:rPr>
        <w:t>Dodanie testovacích specimenov dokladov formátu ID1 (biele karty bez potlače)</w:t>
      </w:r>
      <w:r w:rsidR="00A50526">
        <w:rPr>
          <w:rFonts w:ascii="Arial Narrow" w:hAnsi="Arial Narrow"/>
          <w:lang w:eastAsia="cs-CZ"/>
        </w:rPr>
        <w:t xml:space="preserve"> </w:t>
      </w:r>
      <w:r w:rsidRPr="00394C63">
        <w:rPr>
          <w:rFonts w:ascii="Arial Narrow" w:hAnsi="Arial Narrow"/>
          <w:lang w:eastAsia="cs-CZ"/>
        </w:rPr>
        <w:t xml:space="preserve">v počte </w:t>
      </w:r>
      <w:r w:rsidR="00A50526">
        <w:rPr>
          <w:rFonts w:ascii="Arial Narrow" w:hAnsi="Arial Narrow"/>
          <w:lang w:eastAsia="cs-CZ"/>
        </w:rPr>
        <w:t>2 000</w:t>
      </w:r>
      <w:r w:rsidRPr="00394C63">
        <w:rPr>
          <w:rFonts w:ascii="Arial Narrow" w:hAnsi="Arial Narrow"/>
          <w:lang w:eastAsia="cs-CZ"/>
        </w:rPr>
        <w:t xml:space="preserve"> kusov pre každý druh dodávaného dokladu a formátu ID3 </w:t>
      </w:r>
      <w:r w:rsidR="00A50526">
        <w:rPr>
          <w:rFonts w:ascii="Arial Narrow" w:hAnsi="Arial Narrow"/>
          <w:lang w:eastAsia="cs-CZ"/>
        </w:rPr>
        <w:t xml:space="preserve">(len cestovné pasy) v počte </w:t>
      </w:r>
      <w:r w:rsidR="00A50526">
        <w:rPr>
          <w:rFonts w:ascii="Arial Narrow" w:hAnsi="Arial Narrow"/>
          <w:color w:val="000000" w:themeColor="text1"/>
          <w:lang w:eastAsia="cs-CZ"/>
        </w:rPr>
        <w:t>2 000</w:t>
      </w:r>
      <w:r w:rsidRPr="00394C63">
        <w:rPr>
          <w:rFonts w:ascii="Arial Narrow" w:hAnsi="Arial Narrow"/>
          <w:color w:val="000000" w:themeColor="text1"/>
          <w:lang w:eastAsia="cs-CZ"/>
        </w:rPr>
        <w:t xml:space="preserve"> kusov, </w:t>
      </w:r>
      <w:r w:rsidRPr="00394C63">
        <w:rPr>
          <w:rFonts w:ascii="Arial Narrow" w:hAnsi="Arial Narrow"/>
          <w:lang w:eastAsia="cs-CZ"/>
        </w:rPr>
        <w:t>potrebných pre otestovanie spôsobilosti čistopisov dokladov na personalizačných zariadeniach umiestnených v NPC a ich nastavenia pre daný čistopis dokladu, konkrétne počty a termíny dodania pre jednotlivé druhy dokladov, ktoré sú uvedené v bode 1. opisu predmetu zákazky, budú dohodnuté s úspešným uchádzačom.</w:t>
      </w:r>
    </w:p>
    <w:p w14:paraId="0D1A9BEB" w14:textId="58EB258D" w:rsidR="00286879" w:rsidRDefault="00286879" w:rsidP="002C08FE">
      <w:pPr>
        <w:pStyle w:val="Odsekzoznamu"/>
        <w:numPr>
          <w:ilvl w:val="2"/>
          <w:numId w:val="18"/>
        </w:numPr>
        <w:tabs>
          <w:tab w:val="left" w:pos="567"/>
          <w:tab w:val="left" w:pos="2160"/>
          <w:tab w:val="left" w:pos="2880"/>
          <w:tab w:val="left" w:pos="4500"/>
        </w:tabs>
        <w:spacing w:line="240" w:lineRule="auto"/>
        <w:ind w:left="567" w:hanging="567"/>
        <w:jc w:val="both"/>
        <w:rPr>
          <w:rFonts w:ascii="Arial Narrow" w:hAnsi="Arial Narrow"/>
          <w:lang w:eastAsia="cs-CZ"/>
        </w:rPr>
      </w:pPr>
      <w:r w:rsidRPr="002C08FE">
        <w:rPr>
          <w:rFonts w:ascii="Arial Narrow" w:hAnsi="Arial Narrow"/>
          <w:lang w:eastAsia="cs-CZ"/>
        </w:rPr>
        <w:t>Dodanie finálnych specimenov dokladov</w:t>
      </w:r>
      <w:r w:rsidR="0092087F">
        <w:rPr>
          <w:rFonts w:ascii="Arial Narrow" w:hAnsi="Arial Narrow"/>
          <w:lang w:eastAsia="cs-CZ"/>
        </w:rPr>
        <w:t xml:space="preserve"> s potlačou</w:t>
      </w:r>
      <w:r w:rsidRPr="002C08FE">
        <w:rPr>
          <w:rFonts w:ascii="Arial Narrow" w:hAnsi="Arial Narrow"/>
          <w:lang w:eastAsia="cs-CZ"/>
        </w:rPr>
        <w:t xml:space="preserve">, ktoré sú uvedené v bode 1.1 </w:t>
      </w:r>
      <w:r w:rsidR="00A50526">
        <w:rPr>
          <w:rFonts w:ascii="Arial Narrow" w:hAnsi="Arial Narrow"/>
          <w:lang w:eastAsia="cs-CZ"/>
        </w:rPr>
        <w:t>opisu predmetu zákazky v počte 2 000</w:t>
      </w:r>
      <w:r w:rsidRPr="002C08FE">
        <w:rPr>
          <w:rFonts w:ascii="Arial Narrow" w:hAnsi="Arial Narrow"/>
          <w:lang w:eastAsia="cs-CZ"/>
        </w:rPr>
        <w:t xml:space="preserve"> kusov pre každý druh dokladu. Pre diplomatický pas, služobný pas, cudzinecký pas, cestovný doklad pre cudzinca – Dohovor 1951, cestovný doklad pre cudzinca – Dohovor 1954, je požadované množstvo pre každý doklad 500 kusov. Jedná sa o rovn</w:t>
      </w:r>
      <w:bookmarkStart w:id="0" w:name="_GoBack"/>
      <w:bookmarkEnd w:id="0"/>
      <w:r w:rsidRPr="002C08FE">
        <w:rPr>
          <w:rFonts w:ascii="Arial Narrow" w:hAnsi="Arial Narrow"/>
          <w:lang w:eastAsia="cs-CZ"/>
        </w:rPr>
        <w:t>aké čistopisy dokladov, ako budú dodávané úspešným uchádzačom a budú mať v grafickom vyhotovení zakomponované slovo „Specimen“ a vypersonalizované testovacie číslo dokladu.</w:t>
      </w:r>
    </w:p>
    <w:p w14:paraId="50DC4011" w14:textId="10F824BF" w:rsidR="00286879" w:rsidRDefault="00286879" w:rsidP="002C08FE">
      <w:pPr>
        <w:pStyle w:val="Odsekzoznamu"/>
        <w:numPr>
          <w:ilvl w:val="2"/>
          <w:numId w:val="18"/>
        </w:numPr>
        <w:tabs>
          <w:tab w:val="left" w:pos="567"/>
          <w:tab w:val="left" w:pos="2160"/>
          <w:tab w:val="left" w:pos="2880"/>
          <w:tab w:val="left" w:pos="4500"/>
        </w:tabs>
        <w:spacing w:line="240" w:lineRule="auto"/>
        <w:ind w:left="567" w:hanging="567"/>
        <w:jc w:val="both"/>
        <w:rPr>
          <w:rFonts w:ascii="Arial Narrow" w:hAnsi="Arial Narrow"/>
          <w:lang w:eastAsia="cs-CZ"/>
        </w:rPr>
      </w:pPr>
      <w:r w:rsidRPr="002C08FE">
        <w:rPr>
          <w:rFonts w:ascii="Arial Narrow" w:hAnsi="Arial Narrow"/>
          <w:lang w:eastAsia="cs-CZ"/>
        </w:rPr>
        <w:t>Vytvorenie a dodanie popisných knižiek jednotlivých druhov dokladov, ktoré sú uvedené v bode 1.1 opisu predmetu zákazky v počte  2</w:t>
      </w:r>
      <w:r w:rsidR="000C7062">
        <w:rPr>
          <w:rFonts w:ascii="Arial Narrow" w:hAnsi="Arial Narrow"/>
          <w:lang w:eastAsia="cs-CZ"/>
        </w:rPr>
        <w:t> 000 kusov</w:t>
      </w:r>
      <w:r w:rsidRPr="002C08FE">
        <w:rPr>
          <w:rFonts w:ascii="Arial Narrow" w:hAnsi="Arial Narrow"/>
          <w:lang w:eastAsia="cs-CZ"/>
        </w:rPr>
        <w:t xml:space="preserve"> pre každý druh dokladu, pričom pre cestovné doklady požadujeme dodanie jednej popisnej knižky, kde budú zapracované všetky typy cestovných dokladov, taktiež pre povolenie na pobyt postačuje dodanie jednej spoločnej popisnej knižky.</w:t>
      </w:r>
    </w:p>
    <w:p w14:paraId="102E822E" w14:textId="77777777" w:rsidR="00286879" w:rsidRDefault="00286879" w:rsidP="005F194D">
      <w:pPr>
        <w:pStyle w:val="Odsekzoznamu"/>
        <w:numPr>
          <w:ilvl w:val="2"/>
          <w:numId w:val="18"/>
        </w:numPr>
        <w:tabs>
          <w:tab w:val="left" w:pos="567"/>
          <w:tab w:val="left" w:pos="2160"/>
          <w:tab w:val="left" w:pos="2880"/>
          <w:tab w:val="left" w:pos="4500"/>
        </w:tabs>
        <w:spacing w:after="0" w:line="240" w:lineRule="auto"/>
        <w:ind w:left="567" w:hanging="567"/>
        <w:jc w:val="both"/>
        <w:rPr>
          <w:rFonts w:ascii="Arial Narrow" w:hAnsi="Arial Narrow"/>
          <w:lang w:eastAsia="cs-CZ"/>
        </w:rPr>
      </w:pPr>
      <w:r w:rsidRPr="002C08FE">
        <w:rPr>
          <w:rFonts w:ascii="Arial Narrow" w:hAnsi="Arial Narrow"/>
          <w:lang w:eastAsia="cs-CZ"/>
        </w:rPr>
        <w:t>Náklady na výrobu a dodanie testovacích specimenov, a popisných knižiek sú súčasťou ceny predmetu zákazky uvedenej v bode 1.1. opisu predmetu zákazky.</w:t>
      </w:r>
    </w:p>
    <w:p w14:paraId="575E9022" w14:textId="6349111C" w:rsidR="00286879" w:rsidRPr="002C08FE" w:rsidRDefault="002C08FE" w:rsidP="005F194D">
      <w:pPr>
        <w:tabs>
          <w:tab w:val="left" w:pos="567"/>
          <w:tab w:val="left" w:pos="2160"/>
          <w:tab w:val="left" w:pos="2880"/>
          <w:tab w:val="left" w:pos="4500"/>
        </w:tabs>
        <w:ind w:left="567" w:hanging="567"/>
        <w:jc w:val="both"/>
        <w:rPr>
          <w:rFonts w:ascii="Arial Narrow" w:hAnsi="Arial Narrow"/>
          <w:lang w:eastAsia="cs-CZ"/>
        </w:rPr>
      </w:pPr>
      <w:r w:rsidRPr="00D91099">
        <w:rPr>
          <w:rFonts w:ascii="Arial Narrow" w:hAnsi="Arial Narrow"/>
          <w:b/>
          <w:sz w:val="22"/>
          <w:szCs w:val="22"/>
          <w:lang w:eastAsia="cs-CZ"/>
        </w:rPr>
        <w:t>1.1.4.1</w:t>
      </w:r>
      <w:r w:rsidRPr="002C08FE">
        <w:rPr>
          <w:rFonts w:ascii="Arial Narrow" w:hAnsi="Arial Narrow"/>
          <w:sz w:val="22"/>
          <w:szCs w:val="22"/>
          <w:lang w:eastAsia="cs-CZ"/>
        </w:rPr>
        <w:t>.</w:t>
      </w:r>
      <w:r w:rsidR="00286879" w:rsidRPr="00B51EF8">
        <w:rPr>
          <w:rFonts w:ascii="Arial Narrow" w:hAnsi="Arial Narrow"/>
          <w:sz w:val="22"/>
          <w:szCs w:val="22"/>
          <w:lang w:eastAsia="cs-CZ"/>
        </w:rPr>
        <w:t xml:space="preserve">Konkrétne množstvo čistopisov dokladov, požadovaných v prvom kalendárnom roku bude stanovené v závislosti od termínu uzatvorenia realizačnej zmluvy a zostatku zásob jednotlivých druhov čistopisov dokladov v NPC.  </w:t>
      </w:r>
    </w:p>
    <w:p w14:paraId="61CC4B41" w14:textId="066451A6" w:rsidR="00286879" w:rsidRPr="00B51EF8" w:rsidRDefault="002C08FE" w:rsidP="002C08FE">
      <w:pPr>
        <w:tabs>
          <w:tab w:val="left" w:pos="567"/>
        </w:tabs>
        <w:ind w:left="567" w:hanging="567"/>
        <w:jc w:val="both"/>
        <w:rPr>
          <w:rFonts w:ascii="Arial Narrow" w:hAnsi="Arial Narrow"/>
          <w:sz w:val="22"/>
          <w:szCs w:val="22"/>
          <w:lang w:eastAsia="cs-CZ"/>
        </w:rPr>
      </w:pPr>
      <w:r w:rsidRPr="00D91099">
        <w:rPr>
          <w:rFonts w:ascii="Arial Narrow" w:hAnsi="Arial Narrow"/>
          <w:b/>
          <w:sz w:val="22"/>
          <w:szCs w:val="22"/>
          <w:lang w:eastAsia="cs-CZ"/>
        </w:rPr>
        <w:t>1.1.4.2.</w:t>
      </w:r>
      <w:r w:rsidR="00286879" w:rsidRPr="000000E7">
        <w:rPr>
          <w:rFonts w:ascii="Arial Narrow" w:hAnsi="Arial Narrow"/>
          <w:b/>
          <w:color w:val="FF0000"/>
          <w:sz w:val="22"/>
          <w:szCs w:val="22"/>
          <w:lang w:eastAsia="cs-CZ"/>
        </w:rPr>
        <w:tab/>
      </w:r>
      <w:r w:rsidR="00286879" w:rsidRPr="00B51EF8">
        <w:rPr>
          <w:rFonts w:ascii="Arial Narrow" w:hAnsi="Arial Narrow"/>
          <w:sz w:val="22"/>
          <w:szCs w:val="22"/>
          <w:lang w:eastAsia="cs-CZ"/>
        </w:rPr>
        <w:t xml:space="preserve">Verejný obstarávateľ bude objednávať čistopisy dokladov SR formátu ID 1 a ID 3 podľa aktuálnych potrieb a v súlade s kritériami na vyhodnotenie ponúk. </w:t>
      </w:r>
    </w:p>
    <w:p w14:paraId="62E9BF1D" w14:textId="1741243A" w:rsidR="00286879" w:rsidRPr="002C08FE" w:rsidRDefault="00286879" w:rsidP="002C08FE">
      <w:pPr>
        <w:pStyle w:val="Odsekzoznamu"/>
        <w:numPr>
          <w:ilvl w:val="3"/>
          <w:numId w:val="19"/>
        </w:numPr>
        <w:tabs>
          <w:tab w:val="left" w:pos="284"/>
        </w:tabs>
        <w:spacing w:after="0"/>
        <w:jc w:val="both"/>
        <w:rPr>
          <w:rFonts w:ascii="Arial Narrow" w:hAnsi="Arial Narrow"/>
          <w:lang w:eastAsia="cs-CZ"/>
        </w:rPr>
      </w:pPr>
      <w:r w:rsidRPr="002C08FE">
        <w:rPr>
          <w:rFonts w:ascii="Arial Narrow" w:hAnsi="Arial Narrow"/>
          <w:lang w:eastAsia="cs-CZ"/>
        </w:rPr>
        <w:t>Maximálna lehota dodania čistopisov dokladov:</w:t>
      </w:r>
    </w:p>
    <w:p w14:paraId="3C55B73E" w14:textId="77777777" w:rsidR="00286879" w:rsidRPr="00CF594F" w:rsidRDefault="00286879" w:rsidP="002C08FE">
      <w:pPr>
        <w:numPr>
          <w:ilvl w:val="0"/>
          <w:numId w:val="12"/>
        </w:numPr>
        <w:tabs>
          <w:tab w:val="left" w:pos="284"/>
          <w:tab w:val="left" w:pos="2160"/>
          <w:tab w:val="left" w:pos="2880"/>
          <w:tab w:val="left" w:pos="4500"/>
        </w:tabs>
        <w:ind w:left="0" w:firstLine="0"/>
        <w:jc w:val="both"/>
        <w:rPr>
          <w:rFonts w:ascii="Arial Narrow" w:hAnsi="Arial Narrow"/>
          <w:sz w:val="22"/>
          <w:szCs w:val="22"/>
          <w:lang w:eastAsia="cs-CZ"/>
        </w:rPr>
      </w:pPr>
      <w:r w:rsidRPr="00CF594F">
        <w:rPr>
          <w:rFonts w:ascii="Arial Narrow" w:hAnsi="Arial Narrow"/>
          <w:sz w:val="22"/>
          <w:szCs w:val="22"/>
          <w:lang w:eastAsia="cs-CZ"/>
        </w:rPr>
        <w:t xml:space="preserve">formátu ID 1 </w:t>
      </w:r>
      <w:r w:rsidRPr="00CF594F">
        <w:rPr>
          <w:rFonts w:ascii="Arial Narrow" w:hAnsi="Arial Narrow" w:cs="Arial"/>
          <w:sz w:val="22"/>
          <w:szCs w:val="22"/>
          <w:lang w:eastAsia="cs-CZ"/>
        </w:rPr>
        <w:t>(Vodičský preukaz, Osvedčenie o evidencii vozidla I a občiansky</w:t>
      </w:r>
      <w:r w:rsidRPr="00CF594F">
        <w:rPr>
          <w:rFonts w:ascii="Arial Narrow" w:hAnsi="Arial Narrow"/>
          <w:sz w:val="22"/>
          <w:szCs w:val="22"/>
          <w:lang w:eastAsia="cs-CZ"/>
        </w:rPr>
        <w:t xml:space="preserve"> </w:t>
      </w:r>
      <w:r w:rsidRPr="00CF594F">
        <w:rPr>
          <w:rFonts w:ascii="Arial Narrow" w:hAnsi="Arial Narrow" w:cs="Arial"/>
          <w:sz w:val="22"/>
          <w:szCs w:val="22"/>
          <w:lang w:eastAsia="cs-CZ"/>
        </w:rPr>
        <w:t>preukaz)</w:t>
      </w:r>
      <w:r w:rsidRPr="00CF594F">
        <w:rPr>
          <w:rFonts w:ascii="Arial Narrow" w:hAnsi="Arial Narrow"/>
          <w:sz w:val="22"/>
          <w:szCs w:val="22"/>
          <w:lang w:eastAsia="cs-CZ"/>
        </w:rPr>
        <w:t xml:space="preserve"> je </w:t>
      </w:r>
      <w:r w:rsidRPr="00CF594F">
        <w:rPr>
          <w:rFonts w:ascii="Arial Narrow" w:hAnsi="Arial Narrow"/>
          <w:b/>
          <w:sz w:val="22"/>
          <w:szCs w:val="22"/>
          <w:lang w:eastAsia="cs-CZ"/>
        </w:rPr>
        <w:t>do 120 dní</w:t>
      </w:r>
    </w:p>
    <w:p w14:paraId="3F639B18" w14:textId="77777777" w:rsidR="00286879" w:rsidRPr="00CF594F" w:rsidRDefault="00286879" w:rsidP="00286879">
      <w:pPr>
        <w:numPr>
          <w:ilvl w:val="0"/>
          <w:numId w:val="12"/>
        </w:numPr>
        <w:tabs>
          <w:tab w:val="left" w:pos="284"/>
          <w:tab w:val="left" w:pos="2160"/>
          <w:tab w:val="left" w:pos="2880"/>
          <w:tab w:val="left" w:pos="4500"/>
        </w:tabs>
        <w:ind w:left="0" w:firstLine="0"/>
        <w:jc w:val="both"/>
        <w:rPr>
          <w:rFonts w:ascii="Arial Narrow" w:hAnsi="Arial Narrow" w:cs="Arial"/>
          <w:sz w:val="22"/>
          <w:szCs w:val="22"/>
          <w:lang w:eastAsia="cs-CZ"/>
        </w:rPr>
      </w:pPr>
      <w:r w:rsidRPr="00CF594F">
        <w:rPr>
          <w:rFonts w:ascii="Arial Narrow" w:hAnsi="Arial Narrow"/>
          <w:sz w:val="22"/>
          <w:szCs w:val="22"/>
          <w:lang w:eastAsia="cs-CZ"/>
        </w:rPr>
        <w:t xml:space="preserve">formátu ID 1 </w:t>
      </w:r>
      <w:r w:rsidRPr="00CF594F">
        <w:rPr>
          <w:rFonts w:ascii="Arial Narrow" w:hAnsi="Arial Narrow" w:cs="Arial"/>
          <w:sz w:val="22"/>
          <w:szCs w:val="22"/>
          <w:lang w:eastAsia="cs-CZ"/>
        </w:rPr>
        <w:t xml:space="preserve">(Povolenie na pobyt,) je </w:t>
      </w:r>
      <w:r w:rsidRPr="00CF594F">
        <w:rPr>
          <w:rFonts w:ascii="Arial Narrow" w:hAnsi="Arial Narrow" w:cs="Arial"/>
          <w:b/>
          <w:sz w:val="22"/>
          <w:szCs w:val="22"/>
          <w:lang w:eastAsia="cs-CZ"/>
        </w:rPr>
        <w:t xml:space="preserve">do </w:t>
      </w:r>
      <w:r w:rsidRPr="00CF594F">
        <w:rPr>
          <w:rFonts w:ascii="Arial Narrow" w:hAnsi="Arial Narrow"/>
          <w:b/>
          <w:sz w:val="22"/>
          <w:szCs w:val="22"/>
          <w:lang w:eastAsia="cs-CZ"/>
        </w:rPr>
        <w:t>120 dní</w:t>
      </w:r>
    </w:p>
    <w:p w14:paraId="5169C220" w14:textId="6861545C" w:rsidR="00286879" w:rsidRPr="005F194D" w:rsidRDefault="00286879" w:rsidP="00286879">
      <w:pPr>
        <w:numPr>
          <w:ilvl w:val="0"/>
          <w:numId w:val="12"/>
        </w:numPr>
        <w:tabs>
          <w:tab w:val="left" w:pos="284"/>
          <w:tab w:val="left" w:pos="2160"/>
          <w:tab w:val="left" w:pos="2880"/>
          <w:tab w:val="left" w:pos="4500"/>
        </w:tabs>
        <w:ind w:left="0" w:firstLine="0"/>
        <w:jc w:val="both"/>
        <w:rPr>
          <w:rFonts w:ascii="Arial Narrow" w:hAnsi="Arial Narrow"/>
          <w:sz w:val="22"/>
          <w:szCs w:val="22"/>
          <w:lang w:eastAsia="cs-CZ"/>
        </w:rPr>
      </w:pPr>
      <w:r w:rsidRPr="00CF594F">
        <w:rPr>
          <w:rFonts w:ascii="Arial Narrow" w:hAnsi="Arial Narrow"/>
          <w:sz w:val="22"/>
          <w:szCs w:val="22"/>
          <w:lang w:eastAsia="cs-CZ"/>
        </w:rPr>
        <w:t xml:space="preserve">Formátu ID 3 je do </w:t>
      </w:r>
      <w:r w:rsidRPr="00CF594F">
        <w:rPr>
          <w:rFonts w:ascii="Arial Narrow" w:hAnsi="Arial Narrow"/>
          <w:b/>
          <w:sz w:val="22"/>
          <w:szCs w:val="22"/>
          <w:lang w:eastAsia="cs-CZ"/>
        </w:rPr>
        <w:t xml:space="preserve"> 1</w:t>
      </w:r>
      <w:r w:rsidR="0016210A">
        <w:rPr>
          <w:rFonts w:ascii="Arial Narrow" w:hAnsi="Arial Narrow"/>
          <w:b/>
          <w:sz w:val="22"/>
          <w:szCs w:val="22"/>
          <w:lang w:eastAsia="cs-CZ"/>
        </w:rPr>
        <w:t>8</w:t>
      </w:r>
      <w:r w:rsidRPr="00CF594F">
        <w:rPr>
          <w:rFonts w:ascii="Arial Narrow" w:hAnsi="Arial Narrow"/>
          <w:b/>
          <w:sz w:val="22"/>
          <w:szCs w:val="22"/>
          <w:lang w:eastAsia="cs-CZ"/>
        </w:rPr>
        <w:t>0 dní</w:t>
      </w:r>
      <w:r w:rsidRPr="00CF594F">
        <w:rPr>
          <w:rFonts w:ascii="Arial Narrow" w:hAnsi="Arial Narrow"/>
          <w:sz w:val="22"/>
          <w:szCs w:val="22"/>
          <w:lang w:eastAsia="cs-CZ"/>
        </w:rPr>
        <w:t>.</w:t>
      </w:r>
    </w:p>
    <w:p w14:paraId="4E17E097" w14:textId="4391EEF9" w:rsidR="00286879" w:rsidRPr="003F37BE" w:rsidRDefault="00286879" w:rsidP="003F37BE">
      <w:pPr>
        <w:pStyle w:val="Odsekzoznamu"/>
        <w:numPr>
          <w:ilvl w:val="3"/>
          <w:numId w:val="19"/>
        </w:numPr>
        <w:tabs>
          <w:tab w:val="left" w:pos="567"/>
        </w:tabs>
        <w:spacing w:after="0"/>
        <w:jc w:val="both"/>
        <w:rPr>
          <w:rFonts w:ascii="Arial Narrow" w:hAnsi="Arial Narrow"/>
          <w:lang w:eastAsia="cs-CZ"/>
        </w:rPr>
      </w:pPr>
      <w:r w:rsidRPr="00B51EF8">
        <w:rPr>
          <w:rFonts w:ascii="Arial Narrow" w:hAnsi="Arial Narrow"/>
          <w:spacing w:val="-4"/>
        </w:rPr>
        <w:t>Po uzatvorení prvej realizačnej zmluvy na konkrétny typ dokladu a pred prvým začatím výroby čistopisov tohto konkrétneho dokladu tento podlieha vývoju, schvaľovaciemu procesu uvedenom v článku X Návrhu rámcovej dohody.</w:t>
      </w:r>
    </w:p>
    <w:p w14:paraId="5089A949" w14:textId="77777777" w:rsidR="003F37BE" w:rsidRPr="003F37BE" w:rsidRDefault="003F37BE" w:rsidP="003F37BE">
      <w:pPr>
        <w:pStyle w:val="Odsekzoznamu"/>
        <w:tabs>
          <w:tab w:val="left" w:pos="567"/>
        </w:tabs>
        <w:spacing w:after="0"/>
        <w:jc w:val="both"/>
        <w:rPr>
          <w:rFonts w:ascii="Arial Narrow" w:hAnsi="Arial Narrow"/>
          <w:lang w:eastAsia="cs-CZ"/>
        </w:rPr>
      </w:pPr>
    </w:p>
    <w:p w14:paraId="050FE470" w14:textId="77777777" w:rsidR="00286879" w:rsidRPr="00B51EF8" w:rsidRDefault="00286879" w:rsidP="002C08FE">
      <w:pPr>
        <w:numPr>
          <w:ilvl w:val="2"/>
          <w:numId w:val="19"/>
        </w:numPr>
        <w:tabs>
          <w:tab w:val="left" w:pos="567"/>
          <w:tab w:val="left" w:pos="2880"/>
          <w:tab w:val="left" w:pos="4500"/>
        </w:tabs>
        <w:ind w:left="0" w:firstLine="0"/>
        <w:jc w:val="both"/>
        <w:rPr>
          <w:rFonts w:ascii="Arial Narrow" w:hAnsi="Arial Narrow"/>
          <w:b/>
          <w:sz w:val="22"/>
          <w:szCs w:val="22"/>
          <w:lang w:eastAsia="cs-CZ"/>
        </w:rPr>
      </w:pPr>
      <w:r w:rsidRPr="00B51EF8">
        <w:rPr>
          <w:rFonts w:ascii="Arial Narrow" w:hAnsi="Arial Narrow"/>
          <w:b/>
          <w:sz w:val="22"/>
          <w:szCs w:val="22"/>
          <w:lang w:eastAsia="cs-CZ"/>
        </w:rPr>
        <w:t>Súvisiace služby</w:t>
      </w:r>
    </w:p>
    <w:p w14:paraId="284C726B" w14:textId="19E05191"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 xml:space="preserve">Spolu s dodaním predmetu zákazky je požadované do ceny zahrnúť aj nasledovné: </w:t>
      </w:r>
    </w:p>
    <w:p w14:paraId="17CE4B70" w14:textId="4DA5F66D" w:rsidR="00286879" w:rsidRPr="00B51EF8" w:rsidRDefault="002C08FE" w:rsidP="00286879">
      <w:pPr>
        <w:tabs>
          <w:tab w:val="left" w:pos="567"/>
          <w:tab w:val="left" w:pos="2880"/>
          <w:tab w:val="left" w:pos="4500"/>
        </w:tabs>
        <w:jc w:val="both"/>
        <w:rPr>
          <w:rFonts w:ascii="Arial Narrow" w:hAnsi="Arial Narrow"/>
          <w:sz w:val="22"/>
          <w:szCs w:val="22"/>
          <w:lang w:eastAsia="cs-CZ"/>
        </w:rPr>
      </w:pPr>
      <w:r w:rsidRPr="00D91099">
        <w:rPr>
          <w:rFonts w:ascii="Arial Narrow" w:hAnsi="Arial Narrow"/>
          <w:b/>
          <w:sz w:val="22"/>
          <w:szCs w:val="22"/>
          <w:lang w:eastAsia="cs-CZ"/>
        </w:rPr>
        <w:t>1</w:t>
      </w:r>
      <w:r w:rsidR="00286879" w:rsidRPr="00D91099">
        <w:rPr>
          <w:rFonts w:ascii="Arial Narrow" w:hAnsi="Arial Narrow"/>
          <w:b/>
          <w:bCs/>
          <w:sz w:val="22"/>
          <w:szCs w:val="22"/>
          <w:lang w:eastAsia="cs-CZ"/>
        </w:rPr>
        <w:t>.1.5.1</w:t>
      </w:r>
      <w:r w:rsidR="00286879" w:rsidRPr="00B51EF8">
        <w:rPr>
          <w:rFonts w:ascii="Arial Narrow" w:hAnsi="Arial Narrow"/>
          <w:sz w:val="22"/>
          <w:szCs w:val="22"/>
          <w:lang w:eastAsia="cs-CZ"/>
        </w:rPr>
        <w:t xml:space="preserve"> Dizajn dokladu (projektový manažment) s nasledovnými míľnikmi so zapracovanými závislosťami (Ganttov graf):</w:t>
      </w:r>
    </w:p>
    <w:p w14:paraId="6030D5FC" w14:textId="77777777" w:rsidR="00286879" w:rsidRPr="00E50A92"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schválenie dizajnu čistopisu dokladu vrátane všetkých jeho ochranných prvkov</w:t>
      </w:r>
    </w:p>
    <w:p w14:paraId="4C8E1DA1" w14:textId="77777777" w:rsidR="00286879" w:rsidRPr="00E50A92"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schválenie nátlačkov</w:t>
      </w:r>
    </w:p>
    <w:p w14:paraId="031397B6" w14:textId="77777777" w:rsidR="00286879" w:rsidRPr="00E50A92"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schválenie finálnych výtlačkov</w:t>
      </w:r>
    </w:p>
    <w:p w14:paraId="21AFDC03" w14:textId="77777777" w:rsidR="00286879" w:rsidRPr="00E50A92"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dodávka testovacích specimenov</w:t>
      </w:r>
    </w:p>
    <w:p w14:paraId="72983016" w14:textId="77777777" w:rsidR="00286879" w:rsidRPr="00E50A92"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dodávka specimenov (minimálne jeden mesiac pred prvou dodávkou čistopisov dokladov)</w:t>
      </w:r>
    </w:p>
    <w:p w14:paraId="7FF09F03" w14:textId="7A96E7FB" w:rsidR="00286879" w:rsidRPr="005F194D"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E50A92">
        <w:rPr>
          <w:rFonts w:ascii="Arial Narrow" w:hAnsi="Arial Narrow"/>
          <w:sz w:val="22"/>
          <w:szCs w:val="22"/>
          <w:lang w:eastAsia="cs-CZ"/>
        </w:rPr>
        <w:t>prvá dodávka čistopisov dokladov</w:t>
      </w:r>
    </w:p>
    <w:p w14:paraId="4D112CA0" w14:textId="72EB89C3" w:rsidR="00286879" w:rsidRPr="00B51EF8" w:rsidRDefault="002C08FE" w:rsidP="00286879">
      <w:pPr>
        <w:tabs>
          <w:tab w:val="left" w:pos="567"/>
          <w:tab w:val="left" w:pos="2880"/>
          <w:tab w:val="left" w:pos="4500"/>
        </w:tabs>
        <w:jc w:val="both"/>
        <w:rPr>
          <w:rFonts w:ascii="Arial Narrow" w:hAnsi="Arial Narrow"/>
          <w:sz w:val="22"/>
          <w:szCs w:val="22"/>
          <w:lang w:eastAsia="cs-CZ"/>
        </w:rPr>
      </w:pPr>
      <w:r w:rsidRPr="00D91099">
        <w:rPr>
          <w:rFonts w:ascii="Arial Narrow" w:hAnsi="Arial Narrow"/>
          <w:b/>
          <w:bCs/>
          <w:sz w:val="22"/>
          <w:szCs w:val="22"/>
          <w:lang w:eastAsia="cs-CZ"/>
        </w:rPr>
        <w:t>1</w:t>
      </w:r>
      <w:r w:rsidR="00286879" w:rsidRPr="00D91099">
        <w:rPr>
          <w:rFonts w:ascii="Arial Narrow" w:hAnsi="Arial Narrow"/>
          <w:b/>
          <w:bCs/>
          <w:sz w:val="22"/>
          <w:szCs w:val="22"/>
          <w:lang w:eastAsia="cs-CZ"/>
        </w:rPr>
        <w:t>.1.5.2</w:t>
      </w:r>
      <w:r w:rsidR="00286879" w:rsidRPr="00B51EF8">
        <w:rPr>
          <w:rFonts w:ascii="Arial Narrow" w:hAnsi="Arial Narrow"/>
          <w:sz w:val="22"/>
          <w:szCs w:val="22"/>
          <w:lang w:eastAsia="cs-CZ"/>
        </w:rPr>
        <w:t xml:space="preserve"> Súčasťou dodávky dokladov je najmä:</w:t>
      </w:r>
    </w:p>
    <w:p w14:paraId="26E9DDC1"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balenie čistopisov podľa špecifikácie verejného obstarávateľa</w:t>
      </w:r>
    </w:p>
    <w:p w14:paraId="74ECF09A"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bezpečný transport (security transport)</w:t>
      </w:r>
    </w:p>
    <w:p w14:paraId="40D74CB1"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dodacie listy v papierovej a v elektronickej podobe podľa špecifikácie dodanej verejným obstarávateľom</w:t>
      </w:r>
    </w:p>
    <w:p w14:paraId="1EA5E8D0"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súčinnosť pri nastavovaní personalizačnej technológie (nastavovanie mechanického posunu, otváranie knižky, parametrov laserového gravírovania, atramentovej tlače, čipovej personalizácie)</w:t>
      </w:r>
    </w:p>
    <w:p w14:paraId="5DE1241D"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vykonanie tzv. Key Ceremony, počas ktorej bude v NPC zavedený jedinečný kľúč použivaný iba medzi úspešným uchádzačom a verejným obstarávateľom za účelom uzamknutia čipov, a tým zamedzenia ich zneužitia </w:t>
      </w:r>
      <w:r w:rsidRPr="00B51EF8">
        <w:rPr>
          <w:rFonts w:ascii="Arial Narrow" w:hAnsi="Arial Narrow"/>
          <w:sz w:val="22"/>
          <w:szCs w:val="22"/>
          <w:lang w:eastAsia="cs-CZ"/>
        </w:rPr>
        <w:lastRenderedPageBreak/>
        <w:t>v prípade straty kontroly nad čistopismi dokladov. Vygenerovanie a bezpečné (separátne) doručenie častí kľúča bude vykonané na náklady úspešného uchádzača zakaždým, ak dôjde ku kompromitácii kľúča.</w:t>
      </w:r>
    </w:p>
    <w:p w14:paraId="2133615A"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vytvorenie a dodanie špecifikácie produktu (predmetu dodania, čistopisu dokladu) s nominálnymi parametrami prvkov dokladu ako aj s povolenými toleranciami</w:t>
      </w:r>
    </w:p>
    <w:p w14:paraId="4B2A73FD"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vytvorenie a dodanie katalógu chýb, ktorý bude obsahovať vzorky dokladu s názorne definovanými chybami </w:t>
      </w:r>
    </w:p>
    <w:p w14:paraId="36B096E3"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pravidelné reklamačné stretnutia v priestoroch NPC (minimálne raz ročne) na konzultáciu vyradených nepodarkov počas vstupných kontrol a počas personalizácie.</w:t>
      </w:r>
    </w:p>
    <w:p w14:paraId="2F996479"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color w:val="FF0000"/>
          <w:sz w:val="22"/>
          <w:szCs w:val="22"/>
          <w:lang w:eastAsia="cs-CZ"/>
        </w:rPr>
      </w:pPr>
      <w:r w:rsidRPr="00B51EF8">
        <w:rPr>
          <w:rFonts w:ascii="Arial Narrow" w:hAnsi="Arial Narrow"/>
          <w:sz w:val="22"/>
          <w:szCs w:val="22"/>
          <w:lang w:eastAsia="cs-CZ"/>
        </w:rPr>
        <w:t xml:space="preserve">zabezpečenie dopravy a pobytu min. štyroch expertov verejného obstarávateľa pri schvaľovacom procese vývoja dokladov. </w:t>
      </w:r>
    </w:p>
    <w:p w14:paraId="2AB03FEA" w14:textId="77777777" w:rsidR="00286879" w:rsidRPr="00B51EF8" w:rsidRDefault="00286879" w:rsidP="002C08FE">
      <w:pPr>
        <w:numPr>
          <w:ilvl w:val="3"/>
          <w:numId w:val="19"/>
        </w:numPr>
        <w:tabs>
          <w:tab w:val="left" w:pos="709"/>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Upgrade ochranných prvkov na čistopise </w:t>
      </w:r>
    </w:p>
    <w:p w14:paraId="4690B233"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Do cenovej kalkulácie je potrebné naplánovať upgrade ochranných prvkov použitých v konštrukcii čistopisu dokladu. Takto bude zabezpečené, že úroveň technologickej bariéry nebude klesať.</w:t>
      </w:r>
    </w:p>
    <w:p w14:paraId="38111F3A"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Odporúčame zvážiť použitie šošovkových štruktúr, upgrade CLI/MLI, za podmienky, že tieto štruktúry budú personalizovateľné na zariadeniach Datacard MX 6000, MPR 5000 a PB6500.</w:t>
      </w:r>
    </w:p>
    <w:p w14:paraId="03E7BF9A"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Ďalším vylepšením čistopisu dokladu môže byť použitie</w:t>
      </w:r>
    </w:p>
    <w:p w14:paraId="6CAE2E04" w14:textId="77777777" w:rsidR="00286879" w:rsidRPr="00B51EF8" w:rsidRDefault="00286879" w:rsidP="00286879">
      <w:pPr>
        <w:numPr>
          <w:ilvl w:val="0"/>
          <w:numId w:val="5"/>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farieb/atramentov so špeciálnymi (novými) vlastnosťami</w:t>
      </w:r>
    </w:p>
    <w:p w14:paraId="2FAD7293" w14:textId="5D506EF8" w:rsidR="00286879" w:rsidRPr="005F194D" w:rsidRDefault="00286879" w:rsidP="005F194D">
      <w:pPr>
        <w:numPr>
          <w:ilvl w:val="0"/>
          <w:numId w:val="5"/>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prvkov s difrakčnými vlastnosťami (upgrade DOVID alebo doplnenie nových prvkov).</w:t>
      </w:r>
    </w:p>
    <w:p w14:paraId="2C113943" w14:textId="77777777" w:rsidR="00286879" w:rsidRPr="00B51EF8" w:rsidRDefault="00286879" w:rsidP="00286879">
      <w:pPr>
        <w:tabs>
          <w:tab w:val="left" w:pos="4500"/>
        </w:tabs>
        <w:jc w:val="both"/>
        <w:rPr>
          <w:rFonts w:ascii="Arial Narrow" w:hAnsi="Arial Narrow"/>
          <w:color w:val="FF0000"/>
          <w:sz w:val="22"/>
          <w:szCs w:val="22"/>
          <w:lang w:eastAsia="cs-CZ"/>
        </w:rPr>
      </w:pPr>
      <w:r w:rsidRPr="004B4F3B">
        <w:rPr>
          <w:rFonts w:ascii="Arial Narrow" w:hAnsi="Arial Narrow"/>
          <w:b/>
          <w:sz w:val="22"/>
          <w:szCs w:val="22"/>
          <w:lang w:eastAsia="cs-CZ"/>
        </w:rPr>
        <w:t>Zdôvodnenie:</w:t>
      </w:r>
      <w:r w:rsidRPr="004B4F3B">
        <w:rPr>
          <w:rFonts w:ascii="Arial Narrow" w:hAnsi="Arial Narrow"/>
          <w:sz w:val="22"/>
          <w:szCs w:val="22"/>
          <w:lang w:eastAsia="cs-CZ"/>
        </w:rPr>
        <w:t xml:space="preserve"> Počas predpokladanej doby trvania kontraktu </w:t>
      </w:r>
      <w:r w:rsidRPr="00791AEE">
        <w:rPr>
          <w:rFonts w:ascii="Arial Narrow" w:hAnsi="Arial Narrow"/>
          <w:sz w:val="22"/>
          <w:szCs w:val="22"/>
          <w:lang w:eastAsia="cs-CZ"/>
        </w:rPr>
        <w:t>7</w:t>
      </w:r>
      <w:r>
        <w:rPr>
          <w:rFonts w:ascii="Arial Narrow" w:hAnsi="Arial Narrow"/>
          <w:sz w:val="22"/>
          <w:szCs w:val="22"/>
          <w:lang w:eastAsia="cs-CZ"/>
        </w:rPr>
        <w:t xml:space="preserve"> </w:t>
      </w:r>
      <w:r w:rsidRPr="004B4F3B">
        <w:rPr>
          <w:rFonts w:ascii="Arial Narrow" w:hAnsi="Arial Narrow"/>
          <w:sz w:val="22"/>
          <w:szCs w:val="22"/>
          <w:lang w:eastAsia="cs-CZ"/>
        </w:rPr>
        <w:t>rokov je nutné vykonať úpravy dokladov, aby boli na úrovni najvyššieho technologického zabezpečenia danej doby. Je potrebné si uvedomiť, že v prípade, ak by čistopisy dokladov počas tohto obdobia neboli upravované, boli by takéto doklady v obehu aj o 1</w:t>
      </w:r>
      <w:r>
        <w:rPr>
          <w:rFonts w:ascii="Arial Narrow" w:hAnsi="Arial Narrow"/>
          <w:sz w:val="22"/>
          <w:szCs w:val="22"/>
          <w:lang w:eastAsia="cs-CZ"/>
        </w:rPr>
        <w:t>7</w:t>
      </w:r>
      <w:r w:rsidRPr="004B4F3B">
        <w:rPr>
          <w:rFonts w:ascii="Arial Narrow" w:hAnsi="Arial Narrow"/>
          <w:sz w:val="22"/>
          <w:szCs w:val="22"/>
          <w:lang w:eastAsia="cs-CZ"/>
        </w:rPr>
        <w:t xml:space="preserve"> rokov. To je v oblasti cenín a dokladov s ochrannými prvkami veľmi dlhá doba, doklady by boli na konci ich životnosti už technologicky zastarané a vznikal by veľký priestor na ich falšovanie a pozmeňovanie. Falšovateľské dielne sa zameriavajú práve na takéto doklady.</w:t>
      </w:r>
      <w:r w:rsidRPr="00B51EF8">
        <w:rPr>
          <w:rFonts w:ascii="Arial Narrow" w:hAnsi="Arial Narrow"/>
          <w:sz w:val="22"/>
          <w:szCs w:val="22"/>
          <w:lang w:eastAsia="cs-CZ"/>
        </w:rPr>
        <w:t xml:space="preserve"> </w:t>
      </w:r>
    </w:p>
    <w:p w14:paraId="2BCE7A3C" w14:textId="77777777" w:rsidR="00286879" w:rsidRPr="00B51EF8" w:rsidRDefault="00286879" w:rsidP="00286879">
      <w:pPr>
        <w:tabs>
          <w:tab w:val="left" w:pos="2160"/>
          <w:tab w:val="left" w:pos="2880"/>
          <w:tab w:val="left" w:pos="4500"/>
        </w:tabs>
        <w:ind w:hanging="283"/>
        <w:jc w:val="both"/>
        <w:rPr>
          <w:rFonts w:ascii="Arial Narrow" w:hAnsi="Arial Narrow"/>
          <w:i/>
          <w:color w:val="FF0000"/>
          <w:sz w:val="22"/>
          <w:szCs w:val="22"/>
          <w:lang w:eastAsia="cs-CZ"/>
        </w:rPr>
      </w:pPr>
    </w:p>
    <w:p w14:paraId="2B3420CC" w14:textId="77777777" w:rsidR="00286879" w:rsidRPr="00B51EF8"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color w:val="000000"/>
          <w:sz w:val="22"/>
          <w:szCs w:val="22"/>
          <w:lang w:eastAsia="cs-CZ"/>
        </w:rPr>
        <w:t>Ďalšie podmienky pre čistopisy dokladov</w:t>
      </w:r>
    </w:p>
    <w:p w14:paraId="09DAF327"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Celá personalizácia čistopisov dokladov musí byť vykonateľná jedným prechodom čistopisu dokladu cez personalizačné zariadenie.</w:t>
      </w:r>
    </w:p>
    <w:p w14:paraId="2FAEC5C2"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Číslo čistopisu dokladu musí byť vyhotovené tak, aby bolo možné jeho rýchle a jednoznačné zosnímanie personalizačným zariadením. Preto je potrebné zabezpečiť, aby vyhotovenie čistopisu dokladu spĺňalo:</w:t>
      </w:r>
    </w:p>
    <w:p w14:paraId="5EE56BDB"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číslo čistopisu dokladu musí byť vo výraznom kontraste s pozadím,</w:t>
      </w:r>
    </w:p>
    <w:p w14:paraId="22679C3C"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pre optimálne zosnímanie je potrebné, aby sa pozadie pod snímaným číslom nemenilo (je konštantné, prípadne je minimálny farebný prechod),</w:t>
      </w:r>
    </w:p>
    <w:p w14:paraId="7BE15DF2" w14:textId="77777777" w:rsidR="00286879" w:rsidRPr="00B51EF8" w:rsidRDefault="00286879" w:rsidP="00286879">
      <w:pPr>
        <w:numPr>
          <w:ilvl w:val="0"/>
          <w:numId w:val="12"/>
        </w:numPr>
        <w:tabs>
          <w:tab w:val="left" w:pos="284"/>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do pozadia čísla čistopisu dokladu nesmú zasahovať, alebo byť umiestnené ochranné prvky čistopisu dokladu (napr. DOVID, mikrotexty a pod.) prípadne popisné polia.</w:t>
      </w:r>
    </w:p>
    <w:p w14:paraId="0FDDF6F1" w14:textId="77777777" w:rsidR="00286879" w:rsidRPr="00B51EF8" w:rsidRDefault="00286879" w:rsidP="00286879">
      <w:pPr>
        <w:keepNext/>
        <w:widowControl w:val="0"/>
        <w:tabs>
          <w:tab w:val="left" w:pos="284"/>
        </w:tabs>
        <w:suppressAutoHyphens/>
        <w:overflowPunct w:val="0"/>
        <w:autoSpaceDE w:val="0"/>
        <w:ind w:right="-143"/>
        <w:jc w:val="both"/>
        <w:rPr>
          <w:rFonts w:ascii="Arial Narrow" w:hAnsi="Arial Narrow"/>
          <w:sz w:val="22"/>
          <w:szCs w:val="22"/>
          <w:lang w:eastAsia="ar-SA"/>
        </w:rPr>
      </w:pPr>
      <w:r w:rsidRPr="00B51EF8">
        <w:rPr>
          <w:rFonts w:ascii="Arial Narrow" w:hAnsi="Arial Narrow"/>
          <w:sz w:val="22"/>
          <w:szCs w:val="22"/>
          <w:lang w:eastAsia="ar-SA"/>
        </w:rPr>
        <w:t xml:space="preserve">Čistopisy dokladov musia byť spôsobilé na laserovú personalizáciu na personalizačnom zariadení DATACARD PB 6500 nachádzajúcom sa v NPC. </w:t>
      </w:r>
    </w:p>
    <w:p w14:paraId="51572FED" w14:textId="77777777" w:rsidR="00286879" w:rsidRPr="00B51EF8" w:rsidRDefault="00286879" w:rsidP="00286879">
      <w:pPr>
        <w:jc w:val="both"/>
        <w:rPr>
          <w:rFonts w:ascii="Arial Narrow" w:hAnsi="Arial Narrow"/>
          <w:b/>
          <w:sz w:val="22"/>
          <w:szCs w:val="22"/>
          <w:lang w:eastAsia="cs-CZ"/>
        </w:rPr>
      </w:pPr>
    </w:p>
    <w:p w14:paraId="18D66FAA" w14:textId="77777777" w:rsidR="00286879" w:rsidRPr="00B51EF8" w:rsidRDefault="00286879" w:rsidP="00286879">
      <w:pPr>
        <w:jc w:val="both"/>
        <w:rPr>
          <w:rFonts w:ascii="Arial Narrow" w:hAnsi="Arial Narrow"/>
          <w:b/>
          <w:sz w:val="22"/>
          <w:szCs w:val="22"/>
          <w:lang w:eastAsia="cs-CZ"/>
        </w:rPr>
      </w:pPr>
      <w:r w:rsidRPr="00B51EF8">
        <w:rPr>
          <w:rFonts w:ascii="Arial Narrow" w:hAnsi="Arial Narrow"/>
          <w:b/>
          <w:sz w:val="22"/>
          <w:szCs w:val="22"/>
          <w:lang w:eastAsia="cs-CZ"/>
        </w:rPr>
        <w:t>Zabezpečenie čipov</w:t>
      </w:r>
    </w:p>
    <w:p w14:paraId="75869B0E"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Elektronické čipy musia byť počas transportu medzi výrobcom a NPC uzamknuté tzv. transportným kľúčom. Transportný kľúč bude dohodnutou procedúrou (key ceremony) doručený a zadaný do HSM v NPC.</w:t>
      </w:r>
    </w:p>
    <w:p w14:paraId="47F7612B" w14:textId="77777777" w:rsidR="00286879" w:rsidRDefault="00286879" w:rsidP="00286879">
      <w:pPr>
        <w:tabs>
          <w:tab w:val="left" w:pos="2160"/>
          <w:tab w:val="left" w:pos="2880"/>
          <w:tab w:val="left" w:pos="4500"/>
        </w:tabs>
        <w:jc w:val="both"/>
        <w:rPr>
          <w:rFonts w:ascii="Arial Narrow" w:hAnsi="Arial Narrow"/>
          <w:color w:val="FF0000"/>
          <w:sz w:val="22"/>
          <w:szCs w:val="22"/>
          <w:lang w:eastAsia="cs-CZ"/>
        </w:rPr>
      </w:pPr>
    </w:p>
    <w:p w14:paraId="78579CD6" w14:textId="77777777" w:rsidR="00286879" w:rsidRPr="00B51EF8" w:rsidRDefault="00286879" w:rsidP="002C08FE">
      <w:pPr>
        <w:numPr>
          <w:ilvl w:val="2"/>
          <w:numId w:val="19"/>
        </w:numPr>
        <w:tabs>
          <w:tab w:val="left" w:pos="567"/>
          <w:tab w:val="left" w:pos="2880"/>
          <w:tab w:val="left" w:pos="4500"/>
        </w:tabs>
        <w:ind w:left="0" w:firstLine="0"/>
        <w:jc w:val="both"/>
        <w:rPr>
          <w:rFonts w:ascii="Arial Narrow" w:hAnsi="Arial Narrow" w:cs="Arial"/>
          <w:b/>
          <w:smallCaps/>
          <w:sz w:val="22"/>
          <w:szCs w:val="22"/>
          <w:lang w:eastAsia="cs-CZ"/>
        </w:rPr>
      </w:pPr>
      <w:r w:rsidRPr="00B51EF8">
        <w:rPr>
          <w:rFonts w:ascii="Arial Narrow" w:hAnsi="Arial Narrow"/>
          <w:b/>
          <w:sz w:val="22"/>
          <w:szCs w:val="22"/>
          <w:lang w:eastAsia="ar-SA"/>
        </w:rPr>
        <w:t>Iné (nefunkčné) požiadavky pre čistopisy dokladov formátu ID3 a ID1.</w:t>
      </w:r>
    </w:p>
    <w:p w14:paraId="5428C55D"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Táto časť obsahuje sumár nefunkčných požiadaviek, ktoré sú aplikovateľné na každý typ čistopisu.</w:t>
      </w:r>
    </w:p>
    <w:p w14:paraId="3B2851EF" w14:textId="77777777" w:rsidR="00286879" w:rsidRDefault="00286879" w:rsidP="00286879">
      <w:pPr>
        <w:tabs>
          <w:tab w:val="left" w:pos="851"/>
          <w:tab w:val="left" w:pos="2880"/>
          <w:tab w:val="left" w:pos="4500"/>
        </w:tabs>
        <w:jc w:val="both"/>
        <w:rPr>
          <w:rFonts w:ascii="Arial Narrow" w:hAnsi="Arial Narrow"/>
          <w:sz w:val="22"/>
          <w:szCs w:val="22"/>
          <w:lang w:eastAsia="cs-CZ"/>
        </w:rPr>
      </w:pPr>
    </w:p>
    <w:p w14:paraId="14DC0CCD" w14:textId="344C0E64" w:rsidR="00286879" w:rsidRPr="00B51EF8" w:rsidRDefault="005F194D" w:rsidP="00286879">
      <w:pPr>
        <w:tabs>
          <w:tab w:val="left" w:pos="851"/>
          <w:tab w:val="left" w:pos="2880"/>
          <w:tab w:val="left" w:pos="4500"/>
        </w:tabs>
        <w:jc w:val="both"/>
        <w:rPr>
          <w:rFonts w:ascii="Arial Narrow" w:hAnsi="Arial Narrow"/>
          <w:sz w:val="22"/>
          <w:szCs w:val="22"/>
          <w:lang w:eastAsia="cs-CZ"/>
        </w:rPr>
      </w:pPr>
      <w:r w:rsidRPr="00D91099">
        <w:rPr>
          <w:rFonts w:ascii="Arial Narrow" w:hAnsi="Arial Narrow"/>
          <w:b/>
          <w:sz w:val="22"/>
          <w:szCs w:val="22"/>
          <w:lang w:eastAsia="cs-CZ"/>
        </w:rPr>
        <w:t>1.1.6.1.</w:t>
      </w:r>
      <w:r w:rsidR="00286879">
        <w:rPr>
          <w:rFonts w:ascii="Arial Narrow" w:hAnsi="Arial Narrow"/>
          <w:b/>
          <w:sz w:val="22"/>
          <w:szCs w:val="22"/>
          <w:lang w:eastAsia="cs-CZ"/>
        </w:rPr>
        <w:t xml:space="preserve">    </w:t>
      </w:r>
      <w:r w:rsidR="00286879" w:rsidRPr="00A12606">
        <w:rPr>
          <w:rFonts w:ascii="Arial Narrow" w:hAnsi="Arial Narrow"/>
          <w:b/>
          <w:sz w:val="22"/>
          <w:szCs w:val="22"/>
          <w:lang w:eastAsia="cs-CZ"/>
        </w:rPr>
        <w:t>Súlad s normami</w:t>
      </w:r>
    </w:p>
    <w:p w14:paraId="58E3D92E"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Jednotlivé čistopisy dokladov musia byť v súlade s relevatnými normami, predpismi a zákonmi, ktorých pôvodcom sú:</w:t>
      </w:r>
    </w:p>
    <w:p w14:paraId="380FA934" w14:textId="77777777" w:rsidR="00286879" w:rsidRPr="00B51EF8" w:rsidRDefault="00286879" w:rsidP="00286879">
      <w:pPr>
        <w:numPr>
          <w:ilvl w:val="0"/>
          <w:numId w:val="4"/>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Svetové organizácie (ICAO, ISO)</w:t>
      </w:r>
    </w:p>
    <w:p w14:paraId="4BDB1485" w14:textId="77777777" w:rsidR="00286879" w:rsidRPr="00B51EF8" w:rsidRDefault="00286879" w:rsidP="00286879">
      <w:pPr>
        <w:numPr>
          <w:ilvl w:val="0"/>
          <w:numId w:val="4"/>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Európske spoločenstvo (EÚ, EK)</w:t>
      </w:r>
    </w:p>
    <w:p w14:paraId="2EAF09FC" w14:textId="77777777" w:rsidR="00286879" w:rsidRPr="00B51EF8" w:rsidRDefault="00286879" w:rsidP="00286879">
      <w:pPr>
        <w:numPr>
          <w:ilvl w:val="0"/>
          <w:numId w:val="4"/>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Inštitúcie na bezpečnosť (BSI, NBÚ)</w:t>
      </w:r>
    </w:p>
    <w:p w14:paraId="0C1ECFF5" w14:textId="77777777" w:rsidR="00286879" w:rsidRPr="00B51EF8" w:rsidRDefault="00286879" w:rsidP="00286879">
      <w:pPr>
        <w:numPr>
          <w:ilvl w:val="0"/>
          <w:numId w:val="4"/>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Národná legislatíva (NR SR)</w:t>
      </w:r>
    </w:p>
    <w:p w14:paraId="151CA174" w14:textId="77777777" w:rsidR="00286879" w:rsidRPr="00B51EF8" w:rsidRDefault="00286879" w:rsidP="00286879">
      <w:pPr>
        <w:tabs>
          <w:tab w:val="left" w:pos="284"/>
        </w:tabs>
        <w:contextualSpacing/>
        <w:jc w:val="both"/>
        <w:rPr>
          <w:rFonts w:ascii="Arial Narrow" w:hAnsi="Arial Narrow"/>
          <w:color w:val="FF0000"/>
          <w:sz w:val="22"/>
          <w:szCs w:val="22"/>
          <w:lang w:eastAsia="cs-CZ"/>
        </w:rPr>
      </w:pPr>
    </w:p>
    <w:p w14:paraId="066AA281" w14:textId="72B15D9A" w:rsidR="00286879" w:rsidRPr="00B51EF8" w:rsidRDefault="005F194D" w:rsidP="00286879">
      <w:pPr>
        <w:tabs>
          <w:tab w:val="left" w:pos="851"/>
          <w:tab w:val="left" w:pos="2880"/>
          <w:tab w:val="left" w:pos="4500"/>
        </w:tabs>
        <w:jc w:val="both"/>
        <w:rPr>
          <w:rFonts w:ascii="Arial Narrow" w:hAnsi="Arial Narrow"/>
          <w:sz w:val="22"/>
          <w:szCs w:val="22"/>
          <w:lang w:eastAsia="cs-CZ"/>
        </w:rPr>
      </w:pPr>
      <w:r w:rsidRPr="00D91099">
        <w:rPr>
          <w:rFonts w:ascii="Arial Narrow" w:hAnsi="Arial Narrow"/>
          <w:b/>
          <w:bCs/>
          <w:smallCaps/>
          <w:sz w:val="22"/>
          <w:szCs w:val="22"/>
          <w:lang w:eastAsia="cs-CZ"/>
        </w:rPr>
        <w:t>1.1.6.2.</w:t>
      </w:r>
      <w:r w:rsidR="00286879" w:rsidRPr="00B51EF8">
        <w:rPr>
          <w:rFonts w:ascii="Arial Narrow" w:hAnsi="Arial Narrow"/>
          <w:bCs/>
          <w:smallCaps/>
          <w:sz w:val="22"/>
          <w:szCs w:val="22"/>
          <w:lang w:eastAsia="cs-CZ"/>
        </w:rPr>
        <w:t xml:space="preserve"> </w:t>
      </w:r>
      <w:r w:rsidR="00286879">
        <w:rPr>
          <w:rFonts w:ascii="Arial Narrow" w:hAnsi="Arial Narrow"/>
          <w:bCs/>
          <w:smallCaps/>
          <w:sz w:val="22"/>
          <w:szCs w:val="22"/>
          <w:lang w:eastAsia="cs-CZ"/>
        </w:rPr>
        <w:t xml:space="preserve">    </w:t>
      </w:r>
      <w:r w:rsidR="00286879" w:rsidRPr="00B51EF8">
        <w:rPr>
          <w:rFonts w:ascii="Arial Narrow" w:hAnsi="Arial Narrow"/>
          <w:bCs/>
          <w:smallCaps/>
          <w:sz w:val="22"/>
          <w:szCs w:val="22"/>
          <w:lang w:eastAsia="cs-CZ"/>
        </w:rPr>
        <w:t>C</w:t>
      </w:r>
      <w:r w:rsidR="00286879" w:rsidRPr="00B51EF8">
        <w:rPr>
          <w:rFonts w:ascii="Arial Narrow" w:hAnsi="Arial Narrow"/>
          <w:sz w:val="22"/>
          <w:szCs w:val="22"/>
          <w:lang w:eastAsia="cs-CZ"/>
        </w:rPr>
        <w:t>ertifikácia čipu (platforma, OS a aplikácia)</w:t>
      </w:r>
    </w:p>
    <w:p w14:paraId="59F201BF" w14:textId="5FA05F9F" w:rsidR="00286879" w:rsidRPr="005F194D"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lastRenderedPageBreak/>
        <w:t>V prípade aplikácie čipu v čistopise dokladu (platforma, OS a aplikácia) musí byť tento certifikovaný relevantnou organizáciou (napr. NBÚ, BSI)</w:t>
      </w:r>
    </w:p>
    <w:p w14:paraId="3439F3AC" w14:textId="7B4945E3" w:rsidR="00286879" w:rsidRPr="005F194D" w:rsidRDefault="00286879" w:rsidP="005F194D">
      <w:pPr>
        <w:pStyle w:val="Odsekzoznamu"/>
        <w:numPr>
          <w:ilvl w:val="3"/>
          <w:numId w:val="19"/>
        </w:numPr>
        <w:tabs>
          <w:tab w:val="left" w:pos="567"/>
          <w:tab w:val="left" w:pos="2880"/>
          <w:tab w:val="left" w:pos="4500"/>
        </w:tabs>
        <w:spacing w:after="0"/>
        <w:jc w:val="both"/>
        <w:rPr>
          <w:rFonts w:ascii="Arial Narrow" w:hAnsi="Arial Narrow"/>
          <w:lang w:eastAsia="cs-CZ"/>
        </w:rPr>
      </w:pPr>
      <w:r w:rsidRPr="005F194D">
        <w:rPr>
          <w:rFonts w:ascii="Arial Narrow" w:hAnsi="Arial Narrow"/>
          <w:lang w:eastAsia="cs-CZ"/>
        </w:rPr>
        <w:t xml:space="preserve">Číslo čistopisu dokladu </w:t>
      </w:r>
    </w:p>
    <w:p w14:paraId="2E45EDEB" w14:textId="77777777" w:rsidR="00286879" w:rsidRPr="00B51EF8" w:rsidRDefault="00286879" w:rsidP="005F194D">
      <w:pPr>
        <w:tabs>
          <w:tab w:val="left" w:pos="2160"/>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Predtlač čísla na čistopise dokladu musí byť vyhotovená tak, aby nedochádzalo k zhoršovaniu kvality jeho zosnímania personalizačným zariadením. Preto je potrebné zabezpečiť, aby vyhotovenie čistopisu dokladu spĺňalo nasledovné požiadavky:</w:t>
      </w:r>
    </w:p>
    <w:p w14:paraId="4BC52171" w14:textId="77777777" w:rsidR="00286879" w:rsidRPr="00B51EF8" w:rsidRDefault="00286879" w:rsidP="00286879">
      <w:pPr>
        <w:numPr>
          <w:ilvl w:val="0"/>
          <w:numId w:val="6"/>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predtlačené číslo musí byť vo výraznom kontraste s pozadím</w:t>
      </w:r>
    </w:p>
    <w:p w14:paraId="64A0DA6B" w14:textId="77777777" w:rsidR="00286879" w:rsidRPr="00B51EF8" w:rsidRDefault="00286879" w:rsidP="00286879">
      <w:pPr>
        <w:numPr>
          <w:ilvl w:val="0"/>
          <w:numId w:val="6"/>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pre ideálne zosnímanie je potrebné, aby sa pozadie pod snímaným číslom nemenilo (je konštantné, prípadne je minimálny farebný prechod)</w:t>
      </w:r>
    </w:p>
    <w:p w14:paraId="09E82A11" w14:textId="77777777" w:rsidR="00286879" w:rsidRDefault="00286879" w:rsidP="00286879">
      <w:pPr>
        <w:numPr>
          <w:ilvl w:val="0"/>
          <w:numId w:val="6"/>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do pozadia predtlače nesmú zasahovať, alebo byť umiestnené ochranné prvky čistopisu dokladu (napr. DOVID, mikrotext a pod.) prípadne popisné polia.</w:t>
      </w:r>
    </w:p>
    <w:p w14:paraId="2AA296EF" w14:textId="77777777" w:rsidR="00286879" w:rsidRPr="00B51EF8" w:rsidRDefault="00286879" w:rsidP="00286879">
      <w:pPr>
        <w:ind w:hanging="284"/>
        <w:contextualSpacing/>
        <w:jc w:val="both"/>
        <w:rPr>
          <w:rFonts w:ascii="Arial Narrow" w:hAnsi="Arial Narrow"/>
          <w:sz w:val="22"/>
          <w:szCs w:val="22"/>
          <w:lang w:eastAsia="cs-CZ"/>
        </w:rPr>
      </w:pPr>
    </w:p>
    <w:p w14:paraId="3A85109D" w14:textId="77777777" w:rsidR="00286879" w:rsidRPr="00B51EF8"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Laserové gravírovanie</w:t>
      </w:r>
    </w:p>
    <w:p w14:paraId="1DDB1CF2" w14:textId="77777777" w:rsidR="00286879" w:rsidRPr="00B51EF8" w:rsidRDefault="00286879" w:rsidP="00286879">
      <w:pPr>
        <w:tabs>
          <w:tab w:val="left" w:pos="2160"/>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 xml:space="preserve">Čistopisy dokladov musia byť spôsobilé na laserovú personalizáciu na personalizačných zariadeniach </w:t>
      </w:r>
    </w:p>
    <w:p w14:paraId="79F23572" w14:textId="77777777" w:rsidR="00286879" w:rsidRPr="00B51EF8" w:rsidRDefault="00286879" w:rsidP="00286879">
      <w:pPr>
        <w:numPr>
          <w:ilvl w:val="0"/>
          <w:numId w:val="6"/>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 xml:space="preserve">DATACARD MPR 5000 a MX 6000 pre ID-1,  </w:t>
      </w:r>
    </w:p>
    <w:p w14:paraId="5BF945D5" w14:textId="77777777" w:rsidR="00286879" w:rsidRPr="00B51EF8" w:rsidRDefault="00286879" w:rsidP="00286879">
      <w:pPr>
        <w:numPr>
          <w:ilvl w:val="0"/>
          <w:numId w:val="6"/>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DATACARD PB6500 pre ID-3</w:t>
      </w:r>
    </w:p>
    <w:p w14:paraId="04F8DA1E" w14:textId="77777777" w:rsidR="00286879" w:rsidRDefault="00286879" w:rsidP="00286879">
      <w:pPr>
        <w:contextualSpacing/>
        <w:jc w:val="both"/>
        <w:rPr>
          <w:rFonts w:ascii="Arial Narrow" w:hAnsi="Arial Narrow"/>
          <w:sz w:val="22"/>
          <w:szCs w:val="22"/>
          <w:lang w:eastAsia="cs-CZ"/>
        </w:rPr>
      </w:pPr>
      <w:r w:rsidRPr="00B51EF8">
        <w:rPr>
          <w:rFonts w:ascii="Arial Narrow" w:hAnsi="Arial Narrow"/>
          <w:sz w:val="22"/>
          <w:szCs w:val="22"/>
          <w:lang w:eastAsia="cs-CZ"/>
        </w:rPr>
        <w:t>nachádzajúcich sa v NPC.</w:t>
      </w:r>
    </w:p>
    <w:p w14:paraId="59D46D4A" w14:textId="77777777" w:rsidR="00286879" w:rsidRPr="00B51EF8" w:rsidRDefault="00286879" w:rsidP="00286879">
      <w:pPr>
        <w:contextualSpacing/>
        <w:jc w:val="both"/>
        <w:rPr>
          <w:rFonts w:ascii="Arial Narrow" w:hAnsi="Arial Narrow"/>
          <w:sz w:val="22"/>
          <w:szCs w:val="22"/>
          <w:lang w:eastAsia="cs-CZ"/>
        </w:rPr>
      </w:pPr>
    </w:p>
    <w:p w14:paraId="45719928" w14:textId="77777777" w:rsidR="00286879" w:rsidRPr="00B51EF8"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Reportovanie</w:t>
      </w:r>
    </w:p>
    <w:p w14:paraId="320D753D" w14:textId="77777777" w:rsidR="00286879" w:rsidRPr="00B51EF8" w:rsidRDefault="00286879" w:rsidP="00286879">
      <w:pPr>
        <w:tabs>
          <w:tab w:val="left" w:pos="2160"/>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Na mesačnej báze poskytuje NPC štatistiky nepodarkovosti relevantných dokladov, aby mohol výrobca reagovať na trendy v charaktere nepodarkovosti.</w:t>
      </w:r>
    </w:p>
    <w:p w14:paraId="4957799B" w14:textId="77777777" w:rsidR="00286879" w:rsidRPr="00B51EF8" w:rsidRDefault="00286879" w:rsidP="00286879">
      <w:pPr>
        <w:tabs>
          <w:tab w:val="left" w:pos="2160"/>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 xml:space="preserve">Výrobca zas na požiadanie poskytne stav skladových zásob polotovarov špecifických pre konkrétny typ čistopisu dokladu. </w:t>
      </w:r>
    </w:p>
    <w:p w14:paraId="3BE0FDFC" w14:textId="77777777" w:rsidR="00286879" w:rsidRPr="00B51EF8" w:rsidRDefault="00286879" w:rsidP="00286879">
      <w:pPr>
        <w:tabs>
          <w:tab w:val="left" w:pos="2160"/>
          <w:tab w:val="left" w:pos="2880"/>
          <w:tab w:val="left" w:pos="4500"/>
        </w:tabs>
        <w:jc w:val="both"/>
        <w:rPr>
          <w:rFonts w:ascii="Arial Narrow" w:hAnsi="Arial Narrow"/>
          <w:color w:val="FF0000"/>
          <w:sz w:val="22"/>
          <w:szCs w:val="22"/>
          <w:lang w:eastAsia="cs-CZ"/>
        </w:rPr>
      </w:pPr>
    </w:p>
    <w:p w14:paraId="417C7BBF" w14:textId="77777777" w:rsidR="00286879" w:rsidRPr="00B51EF8"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Dokumentácia</w:t>
      </w:r>
    </w:p>
    <w:p w14:paraId="5FA42800" w14:textId="77777777" w:rsidR="00286879" w:rsidRPr="00B51EF8" w:rsidRDefault="00286879" w:rsidP="00286879">
      <w:pPr>
        <w:jc w:val="both"/>
        <w:rPr>
          <w:rFonts w:ascii="Arial Narrow" w:hAnsi="Arial Narrow"/>
          <w:sz w:val="22"/>
          <w:szCs w:val="22"/>
          <w:lang w:eastAsia="cs-CZ"/>
        </w:rPr>
      </w:pPr>
      <w:r w:rsidRPr="00B51EF8">
        <w:rPr>
          <w:rFonts w:ascii="Arial Narrow" w:hAnsi="Arial Narrow"/>
          <w:sz w:val="22"/>
          <w:szCs w:val="22"/>
          <w:lang w:eastAsia="cs-CZ"/>
        </w:rPr>
        <w:t>Dokumentácia každého druhu čistopisu dokladu pozostáva z nasledovných dokumentov:</w:t>
      </w:r>
    </w:p>
    <w:p w14:paraId="379F6B22" w14:textId="77777777" w:rsidR="00286879" w:rsidRPr="00B51EF8" w:rsidRDefault="00286879" w:rsidP="00286879">
      <w:pPr>
        <w:keepNext/>
        <w:numPr>
          <w:ilvl w:val="0"/>
          <w:numId w:val="7"/>
        </w:numPr>
        <w:tabs>
          <w:tab w:val="left" w:pos="284"/>
          <w:tab w:val="left" w:pos="2160"/>
          <w:tab w:val="left" w:pos="2880"/>
          <w:tab w:val="left" w:pos="4500"/>
        </w:tabs>
        <w:ind w:left="0" w:firstLine="0"/>
        <w:jc w:val="both"/>
        <w:outlineLvl w:val="3"/>
        <w:rPr>
          <w:rFonts w:ascii="Arial Narrow" w:hAnsi="Arial Narrow"/>
          <w:sz w:val="22"/>
          <w:szCs w:val="22"/>
          <w:lang w:eastAsia="cs-CZ"/>
        </w:rPr>
      </w:pPr>
      <w:r w:rsidRPr="00B51EF8">
        <w:rPr>
          <w:rFonts w:ascii="Arial Narrow" w:hAnsi="Arial Narrow"/>
          <w:sz w:val="22"/>
          <w:szCs w:val="22"/>
          <w:lang w:eastAsia="cs-CZ"/>
        </w:rPr>
        <w:t xml:space="preserve">Špecifikácia produktu </w:t>
      </w:r>
    </w:p>
    <w:p w14:paraId="79DDB6BD" w14:textId="77777777" w:rsidR="00286879" w:rsidRPr="00B51EF8" w:rsidRDefault="00286879" w:rsidP="00286879">
      <w:pPr>
        <w:tabs>
          <w:tab w:val="left" w:pos="284"/>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Dokument špecifikácia produktu obsahuje parametre čistopisu dokladu (rozmery, pozície, farby, popisy ochranných prvkov, tolerancie)</w:t>
      </w:r>
    </w:p>
    <w:p w14:paraId="49B86420" w14:textId="77777777" w:rsidR="00286879" w:rsidRPr="00B51EF8" w:rsidRDefault="00286879" w:rsidP="00286879">
      <w:pPr>
        <w:keepNext/>
        <w:numPr>
          <w:ilvl w:val="0"/>
          <w:numId w:val="7"/>
        </w:numPr>
        <w:tabs>
          <w:tab w:val="left" w:pos="284"/>
          <w:tab w:val="left" w:pos="2160"/>
          <w:tab w:val="left" w:pos="2880"/>
          <w:tab w:val="left" w:pos="4500"/>
        </w:tabs>
        <w:ind w:left="0" w:firstLine="0"/>
        <w:jc w:val="both"/>
        <w:outlineLvl w:val="3"/>
        <w:rPr>
          <w:rFonts w:ascii="Arial Narrow" w:hAnsi="Arial Narrow"/>
          <w:sz w:val="22"/>
          <w:szCs w:val="22"/>
          <w:lang w:eastAsia="cs-CZ"/>
        </w:rPr>
      </w:pPr>
      <w:r w:rsidRPr="00B51EF8">
        <w:rPr>
          <w:rFonts w:ascii="Arial Narrow" w:hAnsi="Arial Narrow"/>
          <w:sz w:val="22"/>
          <w:szCs w:val="22"/>
          <w:lang w:eastAsia="cs-CZ"/>
        </w:rPr>
        <w:t>Katalóg chýb</w:t>
      </w:r>
    </w:p>
    <w:p w14:paraId="41E5F604" w14:textId="77777777" w:rsidR="00286879" w:rsidRPr="00B51EF8" w:rsidRDefault="00286879" w:rsidP="00286879">
      <w:pPr>
        <w:tabs>
          <w:tab w:val="left" w:pos="284"/>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Katalóg chýb obsahuje popisy jednotlivých kategórií chýb s názornými príkladmi (specimen, časti specimenov, čistopisov dokladov alebo aj dokladov), čo je považované za reklamovateľnú chybu a čo nie.</w:t>
      </w:r>
    </w:p>
    <w:p w14:paraId="2E1BE1DA" w14:textId="77777777" w:rsidR="00286879" w:rsidRPr="00B51EF8" w:rsidRDefault="00286879" w:rsidP="00286879">
      <w:pPr>
        <w:keepNext/>
        <w:numPr>
          <w:ilvl w:val="0"/>
          <w:numId w:val="7"/>
        </w:numPr>
        <w:tabs>
          <w:tab w:val="left" w:pos="284"/>
          <w:tab w:val="left" w:pos="2160"/>
          <w:tab w:val="left" w:pos="2880"/>
          <w:tab w:val="left" w:pos="4500"/>
        </w:tabs>
        <w:ind w:left="0" w:firstLine="0"/>
        <w:jc w:val="both"/>
        <w:outlineLvl w:val="3"/>
        <w:rPr>
          <w:rFonts w:ascii="Arial Narrow" w:hAnsi="Arial Narrow"/>
          <w:sz w:val="22"/>
          <w:szCs w:val="22"/>
          <w:lang w:eastAsia="cs-CZ"/>
        </w:rPr>
      </w:pPr>
      <w:r w:rsidRPr="00B51EF8">
        <w:rPr>
          <w:rFonts w:ascii="Arial Narrow" w:hAnsi="Arial Narrow"/>
          <w:sz w:val="22"/>
          <w:szCs w:val="22"/>
          <w:lang w:eastAsia="cs-CZ"/>
        </w:rPr>
        <w:t>Kódovník chýb</w:t>
      </w:r>
    </w:p>
    <w:p w14:paraId="7EB43F55" w14:textId="77777777" w:rsidR="00286879" w:rsidRPr="00B51EF8" w:rsidRDefault="00286879" w:rsidP="00286879">
      <w:pPr>
        <w:tabs>
          <w:tab w:val="left" w:pos="284"/>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Kódovník chýb obsahuje štandardizované označenie chýb dokladov používané v NPC s ich popisom.</w:t>
      </w:r>
    </w:p>
    <w:p w14:paraId="63EEA998" w14:textId="77777777" w:rsidR="00286879" w:rsidRPr="00B51EF8" w:rsidRDefault="00286879" w:rsidP="00286879">
      <w:pPr>
        <w:keepNext/>
        <w:numPr>
          <w:ilvl w:val="0"/>
          <w:numId w:val="7"/>
        </w:numPr>
        <w:tabs>
          <w:tab w:val="left" w:pos="284"/>
          <w:tab w:val="left" w:pos="2160"/>
          <w:tab w:val="left" w:pos="2880"/>
          <w:tab w:val="left" w:pos="4500"/>
        </w:tabs>
        <w:ind w:left="0" w:firstLine="0"/>
        <w:jc w:val="both"/>
        <w:outlineLvl w:val="3"/>
        <w:rPr>
          <w:rFonts w:ascii="Arial Narrow" w:hAnsi="Arial Narrow"/>
          <w:sz w:val="22"/>
          <w:szCs w:val="22"/>
          <w:lang w:eastAsia="cs-CZ"/>
        </w:rPr>
      </w:pPr>
      <w:r w:rsidRPr="00B51EF8">
        <w:rPr>
          <w:rFonts w:ascii="Arial Narrow" w:hAnsi="Arial Narrow"/>
          <w:sz w:val="22"/>
          <w:szCs w:val="22"/>
          <w:lang w:eastAsia="cs-CZ"/>
        </w:rPr>
        <w:t>Popisná knižka</w:t>
      </w:r>
    </w:p>
    <w:p w14:paraId="55ED2706" w14:textId="77777777" w:rsidR="00286879" w:rsidRPr="00B51EF8" w:rsidRDefault="00286879" w:rsidP="00286879">
      <w:pPr>
        <w:tabs>
          <w:tab w:val="left" w:pos="284"/>
        </w:tabs>
        <w:jc w:val="both"/>
        <w:rPr>
          <w:rFonts w:ascii="Arial Narrow" w:hAnsi="Arial Narrow"/>
          <w:sz w:val="22"/>
          <w:szCs w:val="22"/>
          <w:lang w:eastAsia="cs-CZ"/>
        </w:rPr>
      </w:pPr>
      <w:r w:rsidRPr="00B51EF8">
        <w:rPr>
          <w:rFonts w:ascii="Arial Narrow" w:hAnsi="Arial Narrow"/>
          <w:sz w:val="22"/>
          <w:szCs w:val="22"/>
          <w:lang w:eastAsia="cs-CZ"/>
        </w:rPr>
        <w:t>Popisnou knižkou rozumieme informačný prospekt, musí byť vyhotovený minimálne v slovenskom a anglickom jazyku.</w:t>
      </w:r>
    </w:p>
    <w:p w14:paraId="05FF0639" w14:textId="77777777" w:rsidR="00286879" w:rsidRPr="00B51EF8" w:rsidRDefault="00286879" w:rsidP="00286879">
      <w:pPr>
        <w:jc w:val="both"/>
        <w:rPr>
          <w:rFonts w:ascii="Arial Narrow" w:hAnsi="Arial Narrow"/>
          <w:sz w:val="22"/>
          <w:szCs w:val="22"/>
          <w:lang w:eastAsia="cs-CZ"/>
        </w:rPr>
      </w:pPr>
    </w:p>
    <w:p w14:paraId="239E618C" w14:textId="77777777" w:rsidR="00286879"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Bezpečnosť</w:t>
      </w:r>
    </w:p>
    <w:p w14:paraId="0E10EB1D" w14:textId="77777777" w:rsidR="00286879" w:rsidRPr="00596256" w:rsidRDefault="00286879" w:rsidP="00286879">
      <w:pPr>
        <w:tabs>
          <w:tab w:val="left" w:pos="851"/>
          <w:tab w:val="left" w:pos="2880"/>
          <w:tab w:val="left" w:pos="4500"/>
        </w:tabs>
        <w:jc w:val="both"/>
        <w:rPr>
          <w:rFonts w:ascii="Arial Narrow" w:hAnsi="Arial Narrow"/>
          <w:sz w:val="22"/>
          <w:szCs w:val="22"/>
          <w:lang w:eastAsia="cs-CZ"/>
        </w:rPr>
      </w:pPr>
      <w:r w:rsidRPr="00596256">
        <w:rPr>
          <w:rFonts w:ascii="Arial Narrow" w:hAnsi="Arial Narrow"/>
          <w:sz w:val="22"/>
          <w:szCs w:val="22"/>
        </w:rPr>
        <w:t>Uchádzač musí disponovať úrovňou ochrany utajovaných skutočností na stupeň „EU SECRET“. Priemyselná bezpečnosť sa musí vzťahovať aj  na všetky prevádzky, v ktorých sa budú čistopisy dokladov SR vyrábať. Uchádzač musí preukázať existenciu certifikátu poskytnutím jeho overenej kópie ešte pred podpisom rámcovej dohody.</w:t>
      </w:r>
    </w:p>
    <w:p w14:paraId="3A18744D" w14:textId="77777777" w:rsidR="00286879" w:rsidRDefault="00286879" w:rsidP="00286879">
      <w:pPr>
        <w:tabs>
          <w:tab w:val="left" w:pos="2160"/>
          <w:tab w:val="left" w:pos="2880"/>
          <w:tab w:val="left" w:pos="4500"/>
        </w:tabs>
        <w:jc w:val="both"/>
        <w:rPr>
          <w:rFonts w:ascii="Arial Narrow" w:hAnsi="Arial Narrow"/>
          <w:sz w:val="22"/>
          <w:szCs w:val="22"/>
          <w:lang w:eastAsia="cs-CZ"/>
        </w:rPr>
      </w:pPr>
      <w:r w:rsidRPr="00596256">
        <w:rPr>
          <w:rFonts w:ascii="Arial Narrow" w:hAnsi="Arial Narrow"/>
          <w:sz w:val="22"/>
          <w:szCs w:val="22"/>
          <w:lang w:eastAsia="cs-CZ"/>
        </w:rPr>
        <w:t>Úspešný uchádzač má povinnosť disponovať touto previerkou po celú dobu platnosti Rámcovej dohody.</w:t>
      </w:r>
    </w:p>
    <w:p w14:paraId="573293B9" w14:textId="77777777" w:rsidR="00286879" w:rsidRDefault="00286879" w:rsidP="00286879">
      <w:pPr>
        <w:tabs>
          <w:tab w:val="left" w:pos="2160"/>
          <w:tab w:val="left" w:pos="2880"/>
          <w:tab w:val="left" w:pos="4500"/>
        </w:tabs>
        <w:jc w:val="both"/>
        <w:rPr>
          <w:rFonts w:ascii="Arial Narrow" w:hAnsi="Arial Narrow"/>
          <w:sz w:val="22"/>
          <w:szCs w:val="22"/>
          <w:lang w:eastAsia="cs-CZ"/>
        </w:rPr>
      </w:pPr>
    </w:p>
    <w:p w14:paraId="4A5A13AC" w14:textId="77777777" w:rsidR="00286879" w:rsidRPr="00B51EF8" w:rsidRDefault="00286879" w:rsidP="002C08FE">
      <w:pPr>
        <w:numPr>
          <w:ilvl w:val="3"/>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sz w:val="22"/>
          <w:szCs w:val="22"/>
          <w:lang w:eastAsia="cs-CZ"/>
        </w:rPr>
        <w:t>Právne a licenčné podmienky alebo zamedzenie porušovania patentov</w:t>
      </w:r>
    </w:p>
    <w:p w14:paraId="7CB183CC" w14:textId="77777777" w:rsidR="00286879" w:rsidRPr="00B51EF8" w:rsidRDefault="00286879" w:rsidP="00286879">
      <w:pPr>
        <w:tabs>
          <w:tab w:val="left" w:pos="2160"/>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Verejný obstarávateľ bude majiteľom práva na výtvarný dizajn dokladov. Verejný obstarávateľ má výhradné právo v neobmedzenom rozsahu bezodplatne používať grafický dizajn v neobmedzenom územnom rozsahu v súvislosti s výrobou neobmedzeného množstva dokladov a ostatnými činnosťami súvisiacimi s ich používaním. Právo verejného obstarávateľa na používanie grafického dizajnu podľa prechádzajúcej vety zároveň okrem iného zahŕňa:</w:t>
      </w:r>
    </w:p>
    <w:p w14:paraId="411A32E7" w14:textId="77777777" w:rsidR="00286879" w:rsidRPr="00B51EF8" w:rsidRDefault="00286879" w:rsidP="00286879">
      <w:pPr>
        <w:numPr>
          <w:ilvl w:val="0"/>
          <w:numId w:val="8"/>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 xml:space="preserve">právo poskytnúť výkon práva na používanie grafického dizajnu aj iným osobám povereným verejným </w:t>
      </w:r>
      <w:r>
        <w:rPr>
          <w:rFonts w:ascii="Arial Narrow" w:hAnsi="Arial Narrow"/>
          <w:sz w:val="22"/>
          <w:szCs w:val="22"/>
          <w:lang w:eastAsia="cs-CZ"/>
        </w:rPr>
        <w:t>obstarávateľom výrobou dokladov</w:t>
      </w:r>
    </w:p>
    <w:p w14:paraId="251FA342" w14:textId="77777777" w:rsidR="00286879" w:rsidRDefault="00286879" w:rsidP="00286879">
      <w:pPr>
        <w:numPr>
          <w:ilvl w:val="0"/>
          <w:numId w:val="8"/>
        </w:numPr>
        <w:tabs>
          <w:tab w:val="left" w:pos="284"/>
          <w:tab w:val="left" w:pos="2880"/>
          <w:tab w:val="left" w:pos="4500"/>
        </w:tabs>
        <w:ind w:left="0" w:firstLine="0"/>
        <w:contextualSpacing/>
        <w:jc w:val="both"/>
        <w:rPr>
          <w:rFonts w:ascii="Arial Narrow" w:hAnsi="Arial Narrow"/>
          <w:color w:val="FF0000"/>
          <w:sz w:val="22"/>
          <w:szCs w:val="22"/>
          <w:lang w:eastAsia="cs-CZ"/>
        </w:rPr>
      </w:pPr>
      <w:r w:rsidRPr="00B51EF8">
        <w:rPr>
          <w:rFonts w:ascii="Arial Narrow" w:hAnsi="Arial Narrow"/>
          <w:sz w:val="22"/>
          <w:szCs w:val="22"/>
          <w:lang w:eastAsia="cs-CZ"/>
        </w:rPr>
        <w:t>právo používať grafický dizajn na publikačné a reklamné účely a za tým účelom umožniť výkon práva na používanie grafického dizajnu tretím osobám</w:t>
      </w:r>
      <w:r w:rsidRPr="00B51EF8">
        <w:rPr>
          <w:rFonts w:ascii="Arial Narrow" w:hAnsi="Arial Narrow"/>
          <w:color w:val="FF0000"/>
          <w:sz w:val="22"/>
          <w:szCs w:val="22"/>
          <w:lang w:eastAsia="cs-CZ"/>
        </w:rPr>
        <w:t xml:space="preserve">. </w:t>
      </w:r>
    </w:p>
    <w:p w14:paraId="49C6DE90" w14:textId="77777777" w:rsidR="00286879" w:rsidRPr="000D119A" w:rsidRDefault="00286879" w:rsidP="00286879">
      <w:pPr>
        <w:tabs>
          <w:tab w:val="left" w:pos="284"/>
          <w:tab w:val="left" w:pos="2880"/>
          <w:tab w:val="left" w:pos="4500"/>
        </w:tabs>
        <w:contextualSpacing/>
        <w:jc w:val="both"/>
        <w:rPr>
          <w:rFonts w:ascii="Arial Narrow" w:hAnsi="Arial Narrow"/>
          <w:color w:val="FF0000"/>
          <w:sz w:val="22"/>
          <w:szCs w:val="22"/>
          <w:lang w:eastAsia="cs-CZ"/>
        </w:rPr>
      </w:pPr>
    </w:p>
    <w:p w14:paraId="6D550E01" w14:textId="77777777" w:rsidR="00286879" w:rsidRDefault="00286879" w:rsidP="002C08FE">
      <w:pPr>
        <w:numPr>
          <w:ilvl w:val="2"/>
          <w:numId w:val="19"/>
        </w:numPr>
        <w:tabs>
          <w:tab w:val="left" w:pos="567"/>
          <w:tab w:val="left" w:pos="2880"/>
          <w:tab w:val="left" w:pos="4500"/>
        </w:tabs>
        <w:ind w:left="0" w:firstLine="0"/>
        <w:jc w:val="both"/>
        <w:rPr>
          <w:rFonts w:ascii="Arial Narrow" w:hAnsi="Arial Narrow"/>
          <w:b/>
          <w:sz w:val="22"/>
          <w:szCs w:val="22"/>
          <w:lang w:eastAsia="cs-CZ"/>
        </w:rPr>
      </w:pPr>
      <w:r w:rsidRPr="00B51EF8">
        <w:rPr>
          <w:rFonts w:ascii="Arial Narrow" w:hAnsi="Arial Narrow"/>
          <w:b/>
          <w:sz w:val="22"/>
          <w:szCs w:val="22"/>
          <w:lang w:eastAsia="cs-CZ"/>
        </w:rPr>
        <w:t xml:space="preserve">Požiadavky na kvalitu </w:t>
      </w:r>
    </w:p>
    <w:p w14:paraId="73073871" w14:textId="77777777" w:rsidR="00286879" w:rsidRDefault="00286879" w:rsidP="00286879">
      <w:pPr>
        <w:tabs>
          <w:tab w:val="left" w:pos="567"/>
          <w:tab w:val="left" w:pos="2880"/>
          <w:tab w:val="left" w:pos="4500"/>
        </w:tabs>
        <w:jc w:val="both"/>
        <w:rPr>
          <w:rFonts w:ascii="Arial Narrow" w:hAnsi="Arial Narrow"/>
          <w:b/>
          <w:sz w:val="22"/>
          <w:szCs w:val="22"/>
          <w:lang w:eastAsia="cs-CZ"/>
        </w:rPr>
      </w:pPr>
    </w:p>
    <w:p w14:paraId="770D3F75" w14:textId="4DD82EF1" w:rsidR="00286879" w:rsidRPr="00B51EF8" w:rsidRDefault="005F194D" w:rsidP="00286879">
      <w:pPr>
        <w:tabs>
          <w:tab w:val="left" w:pos="851"/>
          <w:tab w:val="left" w:pos="2880"/>
          <w:tab w:val="left" w:pos="4500"/>
        </w:tabs>
        <w:jc w:val="both"/>
        <w:rPr>
          <w:rFonts w:ascii="Arial Narrow" w:hAnsi="Arial Narrow"/>
          <w:sz w:val="22"/>
          <w:szCs w:val="22"/>
          <w:lang w:eastAsia="cs-CZ"/>
        </w:rPr>
      </w:pPr>
      <w:r w:rsidRPr="00D91099">
        <w:rPr>
          <w:rFonts w:ascii="Arial Narrow" w:hAnsi="Arial Narrow"/>
          <w:b/>
          <w:bCs/>
          <w:sz w:val="22"/>
          <w:szCs w:val="22"/>
          <w:lang w:eastAsia="cs-CZ"/>
        </w:rPr>
        <w:t>1</w:t>
      </w:r>
      <w:r w:rsidR="00286879" w:rsidRPr="00D91099">
        <w:rPr>
          <w:rFonts w:ascii="Arial Narrow" w:hAnsi="Arial Narrow"/>
          <w:b/>
          <w:bCs/>
          <w:sz w:val="22"/>
          <w:szCs w:val="22"/>
          <w:lang w:eastAsia="cs-CZ"/>
        </w:rPr>
        <w:t>.1.7.1</w:t>
      </w:r>
      <w:r w:rsidR="00286879" w:rsidRPr="00B51EF8">
        <w:rPr>
          <w:rFonts w:ascii="Arial Narrow" w:hAnsi="Arial Narrow"/>
          <w:sz w:val="22"/>
          <w:szCs w:val="22"/>
          <w:lang w:eastAsia="cs-CZ"/>
        </w:rPr>
        <w:t xml:space="preserve"> Vstupná kontrola kvality</w:t>
      </w:r>
    </w:p>
    <w:p w14:paraId="524867CF" w14:textId="77777777" w:rsidR="00286879" w:rsidRPr="00B51EF8" w:rsidRDefault="00286879" w:rsidP="00286879">
      <w:pPr>
        <w:contextualSpacing/>
        <w:jc w:val="both"/>
        <w:rPr>
          <w:rFonts w:ascii="Arial Narrow" w:hAnsi="Arial Narrow"/>
          <w:sz w:val="22"/>
          <w:szCs w:val="22"/>
          <w:lang w:eastAsia="cs-CZ"/>
        </w:rPr>
      </w:pPr>
      <w:r w:rsidRPr="00B51EF8">
        <w:rPr>
          <w:rFonts w:ascii="Arial Narrow" w:hAnsi="Arial Narrow"/>
          <w:sz w:val="22"/>
          <w:szCs w:val="22"/>
          <w:lang w:eastAsia="cs-CZ"/>
        </w:rPr>
        <w:t>Jednotlivé čiastkové dodávky čistopisov dokladov budú preverené vstupnou kontrolou kvality. Táto kontrola  je založená na štandarde ISO, inšpekčná úroveň S-2, AQL 1,5%. Odvodené kvalitatívne kritérium je nasledovné: v kontrolovanej dodávke nie je viac ako 5% náhodne vybraného množstva čistopisov dokladov chybných. Dodávka je považovaná za chybnú, ak viac ako 5% náhodne vybraných čistopisov dokladov je chybných, alebo všetky čistopisy dokladov v čiastkovej dodávke sú chybné.</w:t>
      </w:r>
    </w:p>
    <w:p w14:paraId="66F61C8B" w14:textId="26815132" w:rsidR="00286879" w:rsidRPr="00B51EF8" w:rsidRDefault="00286879" w:rsidP="005F194D">
      <w:pPr>
        <w:jc w:val="both"/>
        <w:rPr>
          <w:rFonts w:ascii="Arial Narrow" w:hAnsi="Arial Narrow"/>
          <w:sz w:val="22"/>
          <w:szCs w:val="22"/>
          <w:lang w:eastAsia="cs-CZ"/>
        </w:rPr>
      </w:pPr>
      <w:r w:rsidRPr="00B51EF8">
        <w:rPr>
          <w:rFonts w:ascii="Arial Narrow" w:hAnsi="Arial Narrow"/>
          <w:sz w:val="22"/>
          <w:szCs w:val="22"/>
          <w:lang w:eastAsia="cs-CZ"/>
        </w:rPr>
        <w:t>Prakticky je z čiastkovej dodávky čistopisov dokladov náhodne vybraných 500 kusov (podľa špecifikácie ISO), ktoré sú kontrolované na jednotlivých stanovištiach kontroly podľa dohodnutých kvalitatívnych parametrov špecifikovaných v nasledovných dokumentoch:</w:t>
      </w:r>
    </w:p>
    <w:p w14:paraId="0AB1DD7C" w14:textId="77777777" w:rsidR="00286879" w:rsidRPr="00B51EF8" w:rsidRDefault="00286879" w:rsidP="00286879">
      <w:pPr>
        <w:numPr>
          <w:ilvl w:val="0"/>
          <w:numId w:val="11"/>
        </w:numPr>
        <w:tabs>
          <w:tab w:val="left" w:pos="284"/>
          <w:tab w:val="left" w:pos="1701"/>
          <w:tab w:val="left" w:pos="1843"/>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Špecifikácia produktu – obsahuje parametre čistopisu dokladu (rozmery, pozície, farby, popisy ochranných prvkov, tolerancie)</w:t>
      </w:r>
    </w:p>
    <w:p w14:paraId="648AA17B" w14:textId="77777777" w:rsidR="00286879" w:rsidRPr="00B51EF8" w:rsidRDefault="00286879" w:rsidP="00286879">
      <w:pPr>
        <w:numPr>
          <w:ilvl w:val="0"/>
          <w:numId w:val="11"/>
        </w:numPr>
        <w:tabs>
          <w:tab w:val="left" w:pos="284"/>
          <w:tab w:val="left" w:pos="1701"/>
          <w:tab w:val="left" w:pos="1843"/>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Katalóg chýb – obsahuje popisy jednotlivých kategórií chýb s názornými príkladmi, čo je považované za reklamovateľnú chybu a čo nie</w:t>
      </w:r>
    </w:p>
    <w:p w14:paraId="3561D7CE" w14:textId="77777777" w:rsidR="00286879" w:rsidRPr="00B51EF8" w:rsidRDefault="00286879" w:rsidP="00286879">
      <w:pPr>
        <w:numPr>
          <w:ilvl w:val="0"/>
          <w:numId w:val="11"/>
        </w:numPr>
        <w:tabs>
          <w:tab w:val="left" w:pos="284"/>
          <w:tab w:val="left" w:pos="1701"/>
          <w:tab w:val="left" w:pos="1843"/>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Kódovník chýb – obsahuje štandardizované označenie chýb NPC s ich popisom </w:t>
      </w:r>
    </w:p>
    <w:p w14:paraId="06837E69" w14:textId="02326A7A" w:rsidR="00286879" w:rsidRPr="005F194D" w:rsidRDefault="00286879" w:rsidP="00286879">
      <w:pPr>
        <w:numPr>
          <w:ilvl w:val="0"/>
          <w:numId w:val="11"/>
        </w:numPr>
        <w:tabs>
          <w:tab w:val="left" w:pos="284"/>
          <w:tab w:val="left" w:pos="1701"/>
          <w:tab w:val="left" w:pos="1843"/>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Popisná knižka čistopisu dokladu</w:t>
      </w:r>
    </w:p>
    <w:p w14:paraId="7D9538B0" w14:textId="77777777" w:rsidR="00286879" w:rsidRPr="00B51EF8" w:rsidRDefault="00286879" w:rsidP="00286879">
      <w:pPr>
        <w:tabs>
          <w:tab w:val="left" w:pos="284"/>
          <w:tab w:val="left" w:pos="1843"/>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 xml:space="preserve">Za chybný čistopis dokladu sa považuje taký, ktorý nespĺňa niektorý parameter uvedený v špecifikácii produktu alebo obsahuje chybu uvedenú v katalógu chýb. </w:t>
      </w:r>
    </w:p>
    <w:p w14:paraId="60ACC121" w14:textId="77777777" w:rsidR="00286879" w:rsidRPr="00B51EF8" w:rsidRDefault="00286879" w:rsidP="00286879">
      <w:pPr>
        <w:tabs>
          <w:tab w:val="left" w:pos="284"/>
          <w:tab w:val="left" w:pos="1843"/>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Jednotlivé čiastkové dodávky čistopisov dokladov sú preverené vstupnou kontrolou kvality, na základe ktorej sa akceptuje dodávka ako celok.</w:t>
      </w:r>
    </w:p>
    <w:p w14:paraId="5E79FF4E" w14:textId="77777777" w:rsidR="00286879" w:rsidRPr="00B51EF8" w:rsidRDefault="00286879" w:rsidP="00286879">
      <w:pPr>
        <w:tabs>
          <w:tab w:val="left" w:pos="284"/>
          <w:tab w:val="left" w:pos="1843"/>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Dodávka je akceptovaná, ak celkový počet nájdených nepodarkov v kontrolovanej vzorke (500ks) nepresiahne 25 ks.</w:t>
      </w:r>
    </w:p>
    <w:p w14:paraId="094437E5" w14:textId="77777777" w:rsidR="00286879" w:rsidRPr="00B51EF8" w:rsidRDefault="00286879" w:rsidP="00286879">
      <w:pPr>
        <w:tabs>
          <w:tab w:val="left" w:pos="284"/>
          <w:tab w:val="left" w:pos="1843"/>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Kontrola kvality je zameraná najmä na:</w:t>
      </w:r>
    </w:p>
    <w:p w14:paraId="1920F687"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povrchu (škrabance) – nahmatateľné škrabance v oblasti personalizácie podoby držiteľa a CLI nie sú akceptovateľné</w:t>
      </w:r>
    </w:p>
    <w:p w14:paraId="209E6493"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 xml:space="preserve">kontrolu nečistôt </w:t>
      </w:r>
    </w:p>
    <w:p w14:paraId="77851279"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rozmerov čistopisu dokladu (výška, šírka, hrúbka) – je neakceptovateľné, ak nie sú dodržané nominálne rozmery definované ISO</w:t>
      </w:r>
    </w:p>
    <w:p w14:paraId="47229934"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pozícií prvkov (za použitia fólií z katalógu chýb) – je neakceptovateľné, ak sú pozície mimo tolerancií</w:t>
      </w:r>
    </w:p>
    <w:p w14:paraId="155C3370"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UV (pomocou UV svetelného zdroja) – UV grafika musí byť kompletná</w:t>
      </w:r>
    </w:p>
    <w:p w14:paraId="0D2E1779"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OVI prvkov – je neakceptovateľné, ak OVI nie je nanesená rovnomerne</w:t>
      </w:r>
    </w:p>
    <w:p w14:paraId="3C4730E2"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CLI alebo MLI prvku – v oblasti CLI alebo MLI nie sú akceptovateľné žiadne vlákna, prachové častice a farebné škvrny</w:t>
      </w:r>
    </w:p>
    <w:p w14:paraId="122B2339"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DOVID prvku – je neakceptovateľné, ak chýba časť  DOVID prvku</w:t>
      </w:r>
    </w:p>
    <w:p w14:paraId="1BF3025F"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kontrola čísla čistopisu dokladu – je neakceptovateľné, ak je číslo nekompletné alebo nečitateľné</w:t>
      </w:r>
    </w:p>
    <w:p w14:paraId="54AEC6FC" w14:textId="77777777" w:rsidR="00286879" w:rsidRPr="00B51EF8" w:rsidRDefault="00286879" w:rsidP="00286879">
      <w:pPr>
        <w:numPr>
          <w:ilvl w:val="0"/>
          <w:numId w:val="6"/>
        </w:numPr>
        <w:tabs>
          <w:tab w:val="left" w:pos="284"/>
          <w:tab w:val="left" w:pos="1843"/>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kontrolu ostatných parametrov uvedených v špecifikácii dokladu a katalógu chýb,</w:t>
      </w:r>
    </w:p>
    <w:p w14:paraId="50148E88" w14:textId="77777777" w:rsidR="00286879" w:rsidRPr="00B51EF8" w:rsidRDefault="00286879" w:rsidP="00286879">
      <w:pPr>
        <w:tabs>
          <w:tab w:val="left" w:pos="284"/>
          <w:tab w:val="left" w:pos="1843"/>
          <w:tab w:val="left" w:pos="2880"/>
          <w:tab w:val="left" w:pos="4500"/>
        </w:tabs>
        <w:jc w:val="both"/>
        <w:rPr>
          <w:rFonts w:ascii="Arial Narrow" w:hAnsi="Arial Narrow"/>
          <w:sz w:val="22"/>
          <w:szCs w:val="22"/>
          <w:lang w:eastAsia="cs-CZ"/>
        </w:rPr>
      </w:pPr>
      <w:r w:rsidRPr="00B51EF8">
        <w:rPr>
          <w:rFonts w:ascii="Arial Narrow" w:hAnsi="Arial Narrow"/>
          <w:sz w:val="22"/>
          <w:szCs w:val="22"/>
          <w:lang w:eastAsia="cs-CZ"/>
        </w:rPr>
        <w:t>Ak je jeden z kontrolovaných parametrov mimo akceptovateľnej úrovne, čistopis dokladu je vyradený ako chybný.</w:t>
      </w:r>
    </w:p>
    <w:p w14:paraId="3FACE135" w14:textId="77777777" w:rsidR="00286879" w:rsidRPr="00B51EF8" w:rsidRDefault="00286879" w:rsidP="00286879">
      <w:pPr>
        <w:tabs>
          <w:tab w:val="left" w:pos="284"/>
          <w:tab w:val="left" w:pos="1843"/>
          <w:tab w:val="left" w:pos="2880"/>
          <w:tab w:val="left" w:pos="4500"/>
        </w:tabs>
        <w:jc w:val="both"/>
        <w:rPr>
          <w:rFonts w:ascii="Arial Narrow" w:hAnsi="Arial Narrow" w:cs="Arial"/>
          <w:sz w:val="22"/>
          <w:szCs w:val="22"/>
          <w:lang w:eastAsia="cs-CZ"/>
        </w:rPr>
      </w:pPr>
      <w:r w:rsidRPr="00B51EF8">
        <w:rPr>
          <w:rFonts w:ascii="Arial Narrow" w:hAnsi="Arial Narrow" w:cs="Arial"/>
          <w:sz w:val="22"/>
          <w:szCs w:val="22"/>
          <w:lang w:eastAsia="cs-CZ"/>
        </w:rPr>
        <w:t>Jednotlivé kontroly sa vykonávajú v závislosti na konkrétnom druhu čistopisu dokladu, podľa toho, či sa kontrolovaný element na dokumente nachádza.</w:t>
      </w:r>
    </w:p>
    <w:p w14:paraId="66487403" w14:textId="77777777" w:rsidR="00286879" w:rsidRDefault="00286879" w:rsidP="00286879">
      <w:pPr>
        <w:tabs>
          <w:tab w:val="left" w:pos="2160"/>
          <w:tab w:val="left" w:pos="2880"/>
          <w:tab w:val="left" w:pos="4500"/>
        </w:tabs>
        <w:jc w:val="both"/>
        <w:rPr>
          <w:rFonts w:ascii="Arial Narrow" w:hAnsi="Arial Narrow" w:cs="Arial"/>
          <w:color w:val="FF0000"/>
          <w:sz w:val="22"/>
          <w:szCs w:val="22"/>
          <w:lang w:eastAsia="cs-CZ"/>
        </w:rPr>
      </w:pPr>
    </w:p>
    <w:p w14:paraId="0497750E" w14:textId="4C35FC02" w:rsidR="00286879" w:rsidRPr="00B51EF8" w:rsidRDefault="005F194D" w:rsidP="00286879">
      <w:pPr>
        <w:tabs>
          <w:tab w:val="left" w:pos="851"/>
          <w:tab w:val="left" w:pos="2880"/>
          <w:tab w:val="left" w:pos="4500"/>
        </w:tabs>
        <w:jc w:val="both"/>
        <w:rPr>
          <w:rFonts w:ascii="Arial Narrow" w:hAnsi="Arial Narrow"/>
          <w:sz w:val="22"/>
          <w:szCs w:val="22"/>
          <w:lang w:eastAsia="cs-CZ"/>
        </w:rPr>
      </w:pPr>
      <w:r>
        <w:rPr>
          <w:rFonts w:ascii="Arial Narrow" w:hAnsi="Arial Narrow"/>
          <w:b/>
          <w:bCs/>
          <w:sz w:val="22"/>
          <w:szCs w:val="22"/>
          <w:lang w:eastAsia="cs-CZ"/>
        </w:rPr>
        <w:t>1</w:t>
      </w:r>
      <w:r w:rsidR="00286879" w:rsidRPr="00CE3BB7">
        <w:rPr>
          <w:rFonts w:ascii="Arial Narrow" w:hAnsi="Arial Narrow"/>
          <w:b/>
          <w:bCs/>
          <w:sz w:val="22"/>
          <w:szCs w:val="22"/>
          <w:lang w:eastAsia="cs-CZ"/>
        </w:rPr>
        <w:t>.1.7.2</w:t>
      </w:r>
      <w:r w:rsidR="00286879" w:rsidRPr="00B51EF8">
        <w:rPr>
          <w:rFonts w:ascii="Arial Narrow" w:hAnsi="Arial Narrow"/>
          <w:sz w:val="22"/>
          <w:szCs w:val="22"/>
          <w:lang w:eastAsia="cs-CZ"/>
        </w:rPr>
        <w:t xml:space="preserve">  Všeobecné požiadavky na kvalitu dodaných čistopisov dokladov</w:t>
      </w:r>
    </w:p>
    <w:p w14:paraId="41724505" w14:textId="77777777" w:rsidR="00286879" w:rsidRPr="00B51EF8" w:rsidRDefault="00286879" w:rsidP="00286879">
      <w:pPr>
        <w:numPr>
          <w:ilvl w:val="0"/>
          <w:numId w:val="9"/>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čistopisy dokladov nesmú obsahovať žiadne ďalšie nedostatky, ktoré by znemožňovali ich riadnu laserovú personalizáciu za obvyklých podmienok pri obdobných polykarbonátových kartách na personalizačných  strojoch umiestnených v NPC  (napr. nedostatky, ktoré by spôsobili, že na personalizáciu by bolo potrebné dlhšie pôsobenie l</w:t>
      </w:r>
      <w:r>
        <w:rPr>
          <w:rFonts w:ascii="Arial Narrow" w:hAnsi="Arial Narrow"/>
          <w:sz w:val="22"/>
          <w:szCs w:val="22"/>
          <w:lang w:eastAsia="cs-CZ"/>
        </w:rPr>
        <w:t>aserového lúča, ako je obvyklé)</w:t>
      </w:r>
    </w:p>
    <w:p w14:paraId="57CEADBA" w14:textId="77777777" w:rsidR="00286879" w:rsidRPr="00B51EF8" w:rsidRDefault="00286879" w:rsidP="00286879">
      <w:pPr>
        <w:numPr>
          <w:ilvl w:val="0"/>
          <w:numId w:val="9"/>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celá personalizácia čistopisov dokladov musí byť vykonateľná jedným prechodom čistopisu dokladu cez personalizačné zariadenie</w:t>
      </w:r>
    </w:p>
    <w:p w14:paraId="2EEB9B67" w14:textId="77777777" w:rsidR="00286879" w:rsidRPr="00B51EF8" w:rsidRDefault="00286879" w:rsidP="00286879">
      <w:pPr>
        <w:numPr>
          <w:ilvl w:val="0"/>
          <w:numId w:val="9"/>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čistopisy dokladov musia byť spôsobilé na laserovú personalizáciu na personalizačnom stroji minimálne v kvalite personalizácie totožnej s kvalitou personalizácie na vzoroch jednotlivých dokladov, ktoré</w:t>
      </w:r>
      <w:r>
        <w:rPr>
          <w:rFonts w:ascii="Arial Narrow" w:hAnsi="Arial Narrow"/>
          <w:sz w:val="22"/>
          <w:szCs w:val="22"/>
          <w:lang w:eastAsia="cs-CZ"/>
        </w:rPr>
        <w:t xml:space="preserve"> sú súčasťou tejto špecifikácie</w:t>
      </w:r>
    </w:p>
    <w:p w14:paraId="1FB5884D"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musia byť čisté, t.j. na povrchu dátovej strany sa nesmú nachádzať žiadne nečistoty (napríklad prach a pod.) znemožňujúce ich riadnu personalizáciu</w:t>
      </w:r>
      <w:r>
        <w:rPr>
          <w:rFonts w:ascii="Arial Narrow" w:hAnsi="Arial Narrow"/>
          <w:sz w:val="22"/>
          <w:szCs w:val="22"/>
          <w:lang w:eastAsia="cs-CZ"/>
        </w:rPr>
        <w:t xml:space="preserve"> v určenej kvalite podľa zmluvy</w:t>
      </w:r>
    </w:p>
    <w:p w14:paraId="123AA933"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lastRenderedPageBreak/>
        <w:t>nesmú obsahovať nečistoty (napríklad prach, vlákna, potlačovú farbu, škvrny a pod.)  znemožňujúce ich riadnu personalizáciu</w:t>
      </w:r>
      <w:r>
        <w:rPr>
          <w:rFonts w:ascii="Arial Narrow" w:hAnsi="Arial Narrow"/>
          <w:sz w:val="22"/>
          <w:szCs w:val="22"/>
          <w:lang w:eastAsia="cs-CZ"/>
        </w:rPr>
        <w:t xml:space="preserve"> v určenej kvalite podľa zmluvy</w:t>
      </w:r>
    </w:p>
    <w:p w14:paraId="6F79B7FB"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musia obsahovať všetky vyššie uvedené ochranné p</w:t>
      </w:r>
      <w:r>
        <w:rPr>
          <w:rFonts w:ascii="Arial Narrow" w:hAnsi="Arial Narrow"/>
          <w:sz w:val="22"/>
          <w:szCs w:val="22"/>
          <w:lang w:eastAsia="cs-CZ"/>
        </w:rPr>
        <w:t>rvky, ktoré nesmú byť poškodené</w:t>
      </w:r>
    </w:p>
    <w:p w14:paraId="2B9409B4"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povrch dátovej strany nesmie byť poškriabaný, ne</w:t>
      </w:r>
      <w:r>
        <w:rPr>
          <w:rFonts w:ascii="Arial Narrow" w:hAnsi="Arial Narrow"/>
          <w:sz w:val="22"/>
          <w:szCs w:val="22"/>
          <w:lang w:eastAsia="cs-CZ"/>
        </w:rPr>
        <w:t>rovnomerný alebo inak poškodený</w:t>
      </w:r>
    </w:p>
    <w:p w14:paraId="6944F90F"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musia obsahovať čip uchovávajúce biometrické údaje a jeho zabezpečenie vrátane zamedzenia neoprávneného prístupu podľa dodatočnej technickej špecifikácie</w:t>
      </w:r>
    </w:p>
    <w:p w14:paraId="161396E8"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polykarbonátová karta (dátová strana) musí byť v dohodnutých toler</w:t>
      </w:r>
      <w:r>
        <w:rPr>
          <w:rFonts w:ascii="Arial Narrow" w:hAnsi="Arial Narrow"/>
          <w:sz w:val="22"/>
          <w:szCs w:val="22"/>
          <w:lang w:eastAsia="cs-CZ"/>
        </w:rPr>
        <w:t>anciách, nesmie byť poškriabaná</w:t>
      </w:r>
      <w:r w:rsidRPr="00B51EF8">
        <w:rPr>
          <w:rFonts w:ascii="Arial Narrow" w:hAnsi="Arial Narrow"/>
          <w:sz w:val="22"/>
          <w:szCs w:val="22"/>
          <w:lang w:eastAsia="cs-CZ"/>
        </w:rPr>
        <w:t xml:space="preserve"> preseknutá, deravá</w:t>
      </w:r>
      <w:r>
        <w:rPr>
          <w:rFonts w:ascii="Arial Narrow" w:hAnsi="Arial Narrow"/>
          <w:sz w:val="22"/>
          <w:szCs w:val="22"/>
          <w:lang w:eastAsia="cs-CZ"/>
        </w:rPr>
        <w:t>, odlepená alebo inak poškodená</w:t>
      </w:r>
    </w:p>
    <w:p w14:paraId="08910FB0"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pasové kn</w:t>
      </w:r>
      <w:r>
        <w:rPr>
          <w:rFonts w:ascii="Arial Narrow" w:hAnsi="Arial Narrow"/>
          <w:sz w:val="22"/>
          <w:szCs w:val="22"/>
          <w:lang w:eastAsia="cs-CZ"/>
        </w:rPr>
        <w:t>ižky sa nesmú samovoľne otvárať.</w:t>
      </w:r>
    </w:p>
    <w:p w14:paraId="40137867" w14:textId="77777777" w:rsidR="00286879" w:rsidRPr="00B51EF8" w:rsidRDefault="00286879" w:rsidP="00286879">
      <w:pPr>
        <w:contextualSpacing/>
        <w:jc w:val="both"/>
        <w:rPr>
          <w:rFonts w:ascii="Arial Narrow" w:hAnsi="Arial Narrow"/>
          <w:b/>
          <w:sz w:val="22"/>
          <w:szCs w:val="22"/>
          <w:lang w:eastAsia="cs-CZ"/>
        </w:rPr>
      </w:pPr>
    </w:p>
    <w:p w14:paraId="45FEDA5D" w14:textId="77777777" w:rsidR="00286879" w:rsidRPr="00B51EF8" w:rsidRDefault="00286879" w:rsidP="002C08FE">
      <w:pPr>
        <w:numPr>
          <w:ilvl w:val="2"/>
          <w:numId w:val="19"/>
        </w:numPr>
        <w:tabs>
          <w:tab w:val="left" w:pos="851"/>
          <w:tab w:val="left" w:pos="2880"/>
          <w:tab w:val="left" w:pos="4500"/>
        </w:tabs>
        <w:ind w:left="0" w:firstLine="0"/>
        <w:jc w:val="both"/>
        <w:rPr>
          <w:rFonts w:ascii="Arial Narrow" w:hAnsi="Arial Narrow"/>
          <w:sz w:val="22"/>
          <w:szCs w:val="22"/>
          <w:lang w:eastAsia="ar-SA"/>
        </w:rPr>
      </w:pPr>
      <w:r w:rsidRPr="00B51EF8">
        <w:rPr>
          <w:rFonts w:ascii="Arial Narrow" w:hAnsi="Arial Narrow"/>
          <w:b/>
          <w:sz w:val="22"/>
          <w:szCs w:val="22"/>
          <w:lang w:eastAsia="cs-CZ"/>
        </w:rPr>
        <w:t>Preprava čistopisov dokladov</w:t>
      </w:r>
    </w:p>
    <w:p w14:paraId="5D0BFE8C" w14:textId="77777777" w:rsidR="00286879" w:rsidRPr="00B51EF8" w:rsidRDefault="00286879" w:rsidP="00286879">
      <w:pPr>
        <w:jc w:val="both"/>
        <w:rPr>
          <w:rFonts w:ascii="Arial Narrow" w:hAnsi="Arial Narrow"/>
          <w:b/>
          <w:sz w:val="22"/>
          <w:szCs w:val="22"/>
          <w:lang w:eastAsia="cs-CZ"/>
        </w:rPr>
      </w:pPr>
      <w:r w:rsidRPr="00B51EF8">
        <w:rPr>
          <w:rFonts w:ascii="Arial Narrow" w:hAnsi="Arial Narrow"/>
          <w:sz w:val="22"/>
          <w:szCs w:val="22"/>
          <w:lang w:eastAsia="cs-CZ"/>
        </w:rPr>
        <w:t>Úspešný uchádzač je povinný zabaliť čistopisy dokladov nasledovným spôsobom:</w:t>
      </w:r>
    </w:p>
    <w:p w14:paraId="303115C1"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budú zabalené v riadnom exportnom obale zabezpečujúcom čistopisy dokladov proti poškodeniu, zničeniu, odcudzeniu a sprístupneniu tretím neoprávneným osobám  počas ich prepravy do miesta dodania a počas ich skladovania,</w:t>
      </w:r>
    </w:p>
    <w:p w14:paraId="661C5F3C"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balenie čistopisov dokladov: </w:t>
      </w:r>
    </w:p>
    <w:p w14:paraId="697E5DA1" w14:textId="77777777" w:rsidR="00286879" w:rsidRPr="00B51EF8" w:rsidRDefault="00286879" w:rsidP="00286879">
      <w:pPr>
        <w:numPr>
          <w:ilvl w:val="0"/>
          <w:numId w:val="16"/>
        </w:numPr>
        <w:tabs>
          <w:tab w:val="left" w:pos="284"/>
          <w:tab w:val="left" w:pos="360"/>
          <w:tab w:val="left" w:pos="2880"/>
          <w:tab w:val="left" w:pos="396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čistopisy dokladov formátu ID 1 budú zabalené v papierových v škatuliach z tvrdého papiera po 500 ks (ďalej len „škatuľa“, box); 4 škatule budú zviazané do väčších škatúľ (ďalej len „väčšia škatuľa“ large box); max. 40 väčších škatúľ bude zabalených v jednej europalete(big box); číslovanie škatúľ, väčších škatúľ a europaliet bude priebežné (t.j. po číslach za sebou nasledujúcich), f</w:t>
      </w:r>
      <w:r>
        <w:rPr>
          <w:rFonts w:ascii="Arial Narrow" w:hAnsi="Arial Narrow"/>
          <w:sz w:val="22"/>
          <w:szCs w:val="22"/>
          <w:lang w:eastAsia="cs-CZ"/>
        </w:rPr>
        <w:t>ormát bude vzájomne odsúhlasený</w:t>
      </w:r>
    </w:p>
    <w:p w14:paraId="2FDAEBB7" w14:textId="77777777" w:rsidR="00286879" w:rsidRPr="00B51EF8" w:rsidRDefault="00286879" w:rsidP="00286879">
      <w:pPr>
        <w:numPr>
          <w:ilvl w:val="0"/>
          <w:numId w:val="16"/>
        </w:numPr>
        <w:tabs>
          <w:tab w:val="left" w:pos="284"/>
          <w:tab w:val="left" w:pos="360"/>
          <w:tab w:val="left" w:pos="2880"/>
          <w:tab w:val="left" w:pos="396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čistopisy dokladov formátu ID 3 budú zabalené v papierových v škatuliach z tvrdého papiera po 100 ks (ďalej len „škatuľa“ box); max. 135 škatúľ bude zabalených na  europaletách; číslovanie škatúľ a europaliet bude priebežné (t.j. po číslach za sebou nasledujúcich), formát bude vzájomne odsúhlasený.</w:t>
      </w:r>
    </w:p>
    <w:p w14:paraId="7C91997A"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každá väčšia škatuľa bude zalepená bezpečnostnou páskou, označenou pečiatkou úspešného uchádzača, a označená nálepkou s čiarovým kódom (údaje a formá</w:t>
      </w:r>
      <w:r>
        <w:rPr>
          <w:rFonts w:ascii="Arial Narrow" w:hAnsi="Arial Narrow"/>
          <w:sz w:val="22"/>
          <w:szCs w:val="22"/>
          <w:lang w:eastAsia="cs-CZ"/>
        </w:rPr>
        <w:t>t nálepky bude definovaný MV SR</w:t>
      </w:r>
    </w:p>
    <w:p w14:paraId="78B9E0E4"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 každá škatuľa bude obsahovať písomný doklad s údajmi o jej vnútornom obsahu a s číslami čistopisov dokladov v nej zabalených, a označená nálepkou s čiarovým kódom (údaje a formát nálepky bude definovaný verejným obstarávateľom</w:t>
      </w:r>
      <w:r>
        <w:rPr>
          <w:rFonts w:ascii="Arial Narrow" w:hAnsi="Arial Narrow"/>
          <w:sz w:val="22"/>
          <w:szCs w:val="22"/>
          <w:lang w:eastAsia="cs-CZ"/>
        </w:rPr>
        <w:t>)</w:t>
      </w:r>
    </w:p>
    <w:p w14:paraId="0DF58989"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každá dodávka bude obsahovať protokol v písomnej a elektronickej forme na CD vo formáte XML, požadované údaje budú definované verejným obstarávateľom</w:t>
      </w:r>
    </w:p>
    <w:p w14:paraId="1FAA063E"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 xml:space="preserve"> úspešný uchádzač je povinný dopraviť čistopisy dokladov do miesta dodania bezpečnostným transportom.</w:t>
      </w:r>
    </w:p>
    <w:p w14:paraId="58BE3836"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pred transportom budú škatule (box, large box) skontrolované a naukladané na euro</w:t>
      </w:r>
      <w:r>
        <w:rPr>
          <w:rFonts w:ascii="Arial Narrow" w:hAnsi="Arial Narrow"/>
          <w:sz w:val="22"/>
          <w:szCs w:val="22"/>
          <w:lang w:eastAsia="cs-CZ"/>
        </w:rPr>
        <w:t>palety</w:t>
      </w:r>
    </w:p>
    <w:p w14:paraId="147F5898"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europalety budú naložené - zabezpečené tak, aby sa predišlo akémukoľvek poškodeniu pri ich preprave</w:t>
      </w:r>
    </w:p>
    <w:p w14:paraId="7476850D"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po úkonoch naloženia budú následne všetky dvere úložného priestoru kamióna uzamknuté a zabezpečené bezpečnostnou plombou</w:t>
      </w:r>
    </w:p>
    <w:p w14:paraId="01DB28A8"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počas trvania transportu zabezpečí dopravca jeho monitorovanie riadiacim strediskom  prostredníctvom GPS/GPRS. Vodiči, počas transportu musia kontaktovať riadiace stredisko v definovaných časových intervaloch</w:t>
      </w:r>
    </w:p>
    <w:p w14:paraId="4FB35BEB"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dopravca bude zabezpečovať nakladanie a vykladanie europaliet. Pre túto činnosť bude mať vyškolený pracovný tím a potrebné technické prostriedky</w:t>
      </w:r>
    </w:p>
    <w:p w14:paraId="2EDA2AA1"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údaje o transporte ako je predpokladaný čas odovzdania, identita vodičov, TEČ, typ vozidla a čísla pečatí úložného priestoru kamiónu budú zaslané dohodnutým šifrovaním elektronickou poštou do NPC na určenú e-mailovú adresu deň vopred dohovoreným spôsobom</w:t>
      </w:r>
    </w:p>
    <w:p w14:paraId="02A22E52"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dopravca bude všestranne chrániť záujmy verejného obstarávateľa, najmä s ohľadom na ochranu prepravy zásielky proti škodám, ktoré by mohli vzniknúť pri preprave, a to najmä ich poškodením alebo odcudzením</w:t>
      </w:r>
    </w:p>
    <w:p w14:paraId="22D7AC60"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zodpovednosť - bezpečnosť za celý transport až do jeho vyloženie nesie dopravca</w:t>
      </w:r>
    </w:p>
    <w:p w14:paraId="46FC9546" w14:textId="77777777" w:rsidR="00286879" w:rsidRPr="00B51EF8" w:rsidRDefault="00286879" w:rsidP="00286879">
      <w:pPr>
        <w:numPr>
          <w:ilvl w:val="0"/>
          <w:numId w:val="2"/>
        </w:numPr>
        <w:tabs>
          <w:tab w:val="left" w:pos="284"/>
          <w:tab w:val="left" w:pos="2880"/>
          <w:tab w:val="left" w:pos="4500"/>
        </w:tabs>
        <w:suppressAutoHyphens/>
        <w:ind w:left="0" w:firstLine="0"/>
        <w:jc w:val="both"/>
        <w:rPr>
          <w:rFonts w:ascii="Arial Narrow" w:hAnsi="Arial Narrow"/>
          <w:sz w:val="22"/>
          <w:szCs w:val="22"/>
          <w:lang w:eastAsia="cs-CZ"/>
        </w:rPr>
      </w:pPr>
      <w:r w:rsidRPr="00B51EF8">
        <w:rPr>
          <w:rFonts w:ascii="Arial Narrow" w:hAnsi="Arial Narrow"/>
          <w:sz w:val="22"/>
          <w:szCs w:val="22"/>
          <w:lang w:eastAsia="cs-CZ"/>
        </w:rPr>
        <w:t>dopravca je povinný oznámiť akékoľvek nepredvídateľné udalosti, ktoré by mohli mať vplyv na  nedodržanie lehoty dopravy (napríklad poveternostné podmienky, dopravné nehody, zmena oprávnenej osoby a pod) bezodkladne na vopred dohodnuté tel. čísla.</w:t>
      </w:r>
    </w:p>
    <w:p w14:paraId="62F78A53" w14:textId="77777777" w:rsidR="00286879" w:rsidRPr="00B51EF8" w:rsidRDefault="00286879" w:rsidP="00286879">
      <w:pPr>
        <w:tabs>
          <w:tab w:val="left" w:pos="284"/>
          <w:tab w:val="left" w:pos="2880"/>
          <w:tab w:val="left" w:pos="2912"/>
          <w:tab w:val="left" w:pos="4500"/>
        </w:tabs>
        <w:suppressAutoHyphens/>
        <w:jc w:val="both"/>
        <w:rPr>
          <w:rFonts w:ascii="Arial Narrow" w:hAnsi="Arial Narrow"/>
          <w:sz w:val="22"/>
          <w:szCs w:val="22"/>
          <w:lang w:eastAsia="cs-CZ"/>
        </w:rPr>
      </w:pPr>
    </w:p>
    <w:p w14:paraId="4D828192" w14:textId="69EAF12A" w:rsidR="00286879" w:rsidRDefault="00286879" w:rsidP="00286879">
      <w:pPr>
        <w:pStyle w:val="Zkladntext"/>
        <w:tabs>
          <w:tab w:val="left" w:pos="284"/>
        </w:tabs>
        <w:rPr>
          <w:rFonts w:ascii="Arial Narrow" w:hAnsi="Arial Narrow"/>
          <w:sz w:val="22"/>
          <w:szCs w:val="22"/>
        </w:rPr>
      </w:pPr>
      <w:r w:rsidRPr="00B51EF8">
        <w:rPr>
          <w:rFonts w:ascii="Arial Narrow" w:hAnsi="Arial Narrow"/>
          <w:sz w:val="22"/>
          <w:szCs w:val="22"/>
        </w:rPr>
        <w:t xml:space="preserve">Miesto dodania je: Národné personalizačné centrum </w:t>
      </w:r>
      <w:r w:rsidR="00D91099">
        <w:rPr>
          <w:rFonts w:ascii="Arial Narrow" w:hAnsi="Arial Narrow"/>
          <w:sz w:val="22"/>
          <w:szCs w:val="22"/>
        </w:rPr>
        <w:t>P</w:t>
      </w:r>
      <w:r w:rsidRPr="00B51EF8">
        <w:rPr>
          <w:rFonts w:ascii="Arial Narrow" w:hAnsi="Arial Narrow"/>
          <w:sz w:val="22"/>
          <w:szCs w:val="22"/>
        </w:rPr>
        <w:t>rezídia Policajného zboru, Vápencová 36, 840 09 Bratislava – Devínska Nová Ves.</w:t>
      </w:r>
    </w:p>
    <w:p w14:paraId="22B19BB4" w14:textId="77777777" w:rsidR="00286879" w:rsidRPr="00B51EF8" w:rsidRDefault="00286879" w:rsidP="00286879">
      <w:pPr>
        <w:pStyle w:val="Zkladntext"/>
        <w:tabs>
          <w:tab w:val="left" w:pos="284"/>
        </w:tabs>
        <w:rPr>
          <w:rFonts w:ascii="Arial Narrow" w:hAnsi="Arial Narrow"/>
          <w:sz w:val="22"/>
          <w:szCs w:val="22"/>
        </w:rPr>
      </w:pPr>
      <w:r>
        <w:rPr>
          <w:rFonts w:ascii="Arial Narrow" w:hAnsi="Arial Narrow"/>
          <w:sz w:val="22"/>
          <w:szCs w:val="22"/>
        </w:rPr>
        <w:t xml:space="preserve"> </w:t>
      </w:r>
    </w:p>
    <w:p w14:paraId="12AEFDD1" w14:textId="77777777" w:rsidR="00286879" w:rsidRPr="00B51EF8" w:rsidRDefault="00286879" w:rsidP="002C08FE">
      <w:pPr>
        <w:widowControl w:val="0"/>
        <w:numPr>
          <w:ilvl w:val="2"/>
          <w:numId w:val="19"/>
        </w:numPr>
        <w:tabs>
          <w:tab w:val="left" w:pos="567"/>
          <w:tab w:val="left" w:pos="2880"/>
          <w:tab w:val="left" w:pos="4500"/>
        </w:tabs>
        <w:wordWrap w:val="0"/>
        <w:autoSpaceDE w:val="0"/>
        <w:autoSpaceDN w:val="0"/>
        <w:ind w:left="0" w:firstLine="0"/>
        <w:jc w:val="both"/>
        <w:rPr>
          <w:rFonts w:ascii="Arial Narrow" w:hAnsi="Arial Narrow"/>
          <w:b/>
          <w:sz w:val="22"/>
          <w:szCs w:val="22"/>
          <w:lang w:eastAsia="cs-CZ"/>
        </w:rPr>
      </w:pPr>
      <w:r w:rsidRPr="00B51EF8">
        <w:rPr>
          <w:rFonts w:ascii="Arial Narrow" w:hAnsi="Arial Narrow"/>
          <w:b/>
          <w:sz w:val="22"/>
          <w:szCs w:val="22"/>
          <w:lang w:eastAsia="cs-CZ"/>
        </w:rPr>
        <w:t>Po dodaní prvej dodávky a po skončení zmluvného vzťahu  musí byť</w:t>
      </w:r>
      <w:r>
        <w:rPr>
          <w:rFonts w:ascii="Arial Narrow" w:hAnsi="Arial Narrow"/>
          <w:b/>
          <w:sz w:val="22"/>
          <w:szCs w:val="22"/>
          <w:lang w:eastAsia="cs-CZ"/>
        </w:rPr>
        <w:t xml:space="preserve"> v elektronickej forme použiteľne</w:t>
      </w:r>
      <w:r w:rsidRPr="00B51EF8">
        <w:rPr>
          <w:rFonts w:ascii="Arial Narrow" w:hAnsi="Arial Narrow"/>
          <w:b/>
          <w:sz w:val="22"/>
          <w:szCs w:val="22"/>
          <w:lang w:eastAsia="cs-CZ"/>
        </w:rPr>
        <w:t xml:space="preserve">j pre výrobu dokladu samostatne dodaný: </w:t>
      </w:r>
    </w:p>
    <w:p w14:paraId="5E4C01F5"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lastRenderedPageBreak/>
        <w:t xml:space="preserve">výtvarný a grafický dizajn čistopisov dokladov ID 1 a ID 3 spracovaný podľa ústredných výtvarných prvkov dodaných verejným obstarávateľom </w:t>
      </w:r>
    </w:p>
    <w:p w14:paraId="24F3F556"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 xml:space="preserve">grafický bezpečnostný dizajn čistopisov dokladov ID 1 a ID 3 </w:t>
      </w:r>
    </w:p>
    <w:p w14:paraId="3E17BC35"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dizajn OVI prvk</w:t>
      </w:r>
      <w:r>
        <w:rPr>
          <w:rFonts w:ascii="Arial Narrow" w:hAnsi="Arial Narrow"/>
          <w:sz w:val="22"/>
          <w:szCs w:val="22"/>
          <w:lang w:eastAsia="cs-CZ"/>
        </w:rPr>
        <w:t>u</w:t>
      </w:r>
    </w:p>
    <w:p w14:paraId="2F9C2089" w14:textId="77777777" w:rsidR="00286879" w:rsidRPr="00B51EF8"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popis farieb použitých pri výrobe čistopisov dokladov,</w:t>
      </w:r>
    </w:p>
    <w:p w14:paraId="6DFF84F0" w14:textId="32D8C949" w:rsidR="00286879" w:rsidRPr="00D91099" w:rsidRDefault="00286879" w:rsidP="00286879">
      <w:pPr>
        <w:numPr>
          <w:ilvl w:val="0"/>
          <w:numId w:val="3"/>
        </w:numPr>
        <w:tabs>
          <w:tab w:val="left" w:pos="284"/>
          <w:tab w:val="left" w:pos="2880"/>
          <w:tab w:val="left" w:pos="4500"/>
        </w:tabs>
        <w:ind w:left="0" w:firstLine="0"/>
        <w:contextualSpacing/>
        <w:jc w:val="both"/>
        <w:rPr>
          <w:rFonts w:ascii="Arial Narrow" w:hAnsi="Arial Narrow"/>
          <w:sz w:val="22"/>
          <w:szCs w:val="22"/>
          <w:lang w:eastAsia="cs-CZ"/>
        </w:rPr>
      </w:pPr>
      <w:r w:rsidRPr="00B51EF8">
        <w:rPr>
          <w:rFonts w:ascii="Arial Narrow" w:hAnsi="Arial Narrow"/>
          <w:sz w:val="22"/>
          <w:szCs w:val="22"/>
          <w:lang w:eastAsia="cs-CZ"/>
        </w:rPr>
        <w:t>dizajn ochranného prúžku.</w:t>
      </w:r>
    </w:p>
    <w:p w14:paraId="7E9BE89D" w14:textId="77777777" w:rsidR="00286879" w:rsidRPr="00B51EF8" w:rsidRDefault="00286879" w:rsidP="00286879">
      <w:pPr>
        <w:tabs>
          <w:tab w:val="left" w:pos="2160"/>
          <w:tab w:val="left" w:pos="2880"/>
          <w:tab w:val="left" w:pos="4500"/>
        </w:tabs>
        <w:jc w:val="both"/>
        <w:rPr>
          <w:rFonts w:ascii="Arial Narrow" w:hAnsi="Arial Narrow"/>
          <w:color w:val="FF0000"/>
          <w:sz w:val="22"/>
          <w:szCs w:val="22"/>
          <w:lang w:eastAsia="cs-CZ"/>
        </w:rPr>
      </w:pPr>
      <w:r w:rsidRPr="00B51EF8">
        <w:rPr>
          <w:rFonts w:ascii="Arial Narrow" w:hAnsi="Arial Narrow"/>
          <w:sz w:val="22"/>
          <w:szCs w:val="22"/>
          <w:lang w:eastAsia="cs-CZ"/>
        </w:rPr>
        <w:t xml:space="preserve">Výtvarný a grafický dizajn, grafický bezpečnostný dizajn, dizajn OVI prvku a dizajn ochranného prúžku bude podliehať schváleniu verejným obstarávateľom. </w:t>
      </w:r>
    </w:p>
    <w:p w14:paraId="3E37D1EF" w14:textId="77777777" w:rsidR="00286879" w:rsidRPr="00B51EF8" w:rsidRDefault="00286879" w:rsidP="00286879">
      <w:pPr>
        <w:tabs>
          <w:tab w:val="left" w:pos="2160"/>
          <w:tab w:val="left" w:pos="2880"/>
          <w:tab w:val="left" w:pos="4500"/>
        </w:tabs>
        <w:jc w:val="both"/>
        <w:rPr>
          <w:rFonts w:ascii="Arial Narrow" w:hAnsi="Arial Narrow" w:cs="Arial"/>
          <w:sz w:val="22"/>
          <w:szCs w:val="22"/>
          <w:lang w:eastAsia="cs-CZ"/>
        </w:rPr>
      </w:pPr>
    </w:p>
    <w:p w14:paraId="7E7DA43F" w14:textId="77777777" w:rsidR="00286879" w:rsidRPr="00B51EF8" w:rsidRDefault="00286879" w:rsidP="002C08FE">
      <w:pPr>
        <w:numPr>
          <w:ilvl w:val="2"/>
          <w:numId w:val="19"/>
        </w:numPr>
        <w:tabs>
          <w:tab w:val="left" w:pos="851"/>
          <w:tab w:val="left" w:pos="2880"/>
          <w:tab w:val="left" w:pos="4500"/>
        </w:tabs>
        <w:ind w:left="0" w:firstLine="0"/>
        <w:jc w:val="both"/>
        <w:rPr>
          <w:rFonts w:ascii="Arial Narrow" w:hAnsi="Arial Narrow"/>
          <w:sz w:val="22"/>
          <w:szCs w:val="22"/>
          <w:lang w:eastAsia="cs-CZ"/>
        </w:rPr>
      </w:pPr>
      <w:r w:rsidRPr="00B51EF8">
        <w:rPr>
          <w:rFonts w:ascii="Arial Narrow" w:hAnsi="Arial Narrow"/>
          <w:bCs/>
          <w:sz w:val="22"/>
          <w:szCs w:val="22"/>
          <w:lang w:eastAsia="cs-CZ"/>
        </w:rPr>
        <w:t>Ak sa v súťažných podkladoch uvádzajú údaje alebo odkazy na konkrétneho výrobcu, výrobný postup, značku, obchodný názov, technické alebo iné normy a/alebo štandardy, patent alebo typ, umožňuje sa uchádzačom predloženie ponuky s ekvivalentným riešením s porovnateľnými, respektíve vyššími technickými parametrami.</w:t>
      </w:r>
    </w:p>
    <w:p w14:paraId="351310B4" w14:textId="77777777" w:rsidR="00286879" w:rsidRDefault="00286879" w:rsidP="00286879">
      <w:pPr>
        <w:tabs>
          <w:tab w:val="left" w:pos="567"/>
          <w:tab w:val="left" w:pos="2880"/>
          <w:tab w:val="left" w:pos="4500"/>
        </w:tabs>
        <w:jc w:val="both"/>
        <w:rPr>
          <w:rFonts w:ascii="Arial Narrow" w:hAnsi="Arial Narrow"/>
          <w:sz w:val="22"/>
          <w:szCs w:val="22"/>
        </w:rPr>
      </w:pPr>
    </w:p>
    <w:p w14:paraId="3774A122" w14:textId="77777777" w:rsidR="00286879" w:rsidRPr="003279E2" w:rsidRDefault="00286879" w:rsidP="00D91099">
      <w:pPr>
        <w:pStyle w:val="Nadpis2"/>
        <w:spacing w:before="0" w:after="0"/>
        <w:ind w:left="115" w:hanging="115"/>
        <w:jc w:val="both"/>
        <w:rPr>
          <w:rFonts w:ascii="Arial Narrow" w:hAnsi="Arial Narrow"/>
          <w:sz w:val="22"/>
          <w:szCs w:val="22"/>
        </w:rPr>
      </w:pPr>
      <w:r w:rsidRPr="003279E2">
        <w:rPr>
          <w:rFonts w:ascii="Arial Narrow" w:hAnsi="Arial Narrow"/>
          <w:sz w:val="22"/>
          <w:szCs w:val="22"/>
        </w:rPr>
        <w:lastRenderedPageBreak/>
        <w:t>Definície pojmov</w:t>
      </w:r>
    </w:p>
    <w:p w14:paraId="7C42BE12" w14:textId="3D51DC4A"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 xml:space="preserve">Ochranná podtlač </w:t>
      </w:r>
      <w:r w:rsidR="00D91099">
        <w:rPr>
          <w:rFonts w:ascii="Arial Narrow" w:hAnsi="Arial Narrow"/>
          <w:sz w:val="22"/>
        </w:rPr>
        <w:t xml:space="preserve">- </w:t>
      </w:r>
      <w:r w:rsidRPr="00D91099">
        <w:rPr>
          <w:rFonts w:ascii="Arial Narrow" w:hAnsi="Arial Narrow"/>
          <w:b w:val="0"/>
          <w:sz w:val="22"/>
          <w:szCs w:val="22"/>
        </w:rPr>
        <w:t xml:space="preserve">líniová grafika tvorená kombináciou grafických ochranných prvkov –  jemných liniek, antikopírovacích motívov, militextov  a mikrotextov </w:t>
      </w:r>
    </w:p>
    <w:p w14:paraId="363BC48E" w14:textId="087CE139" w:rsidR="00286879" w:rsidRPr="00D91099" w:rsidRDefault="00286879" w:rsidP="00D91099">
      <w:pPr>
        <w:pStyle w:val="Nadpis3"/>
        <w:spacing w:before="0" w:after="0"/>
        <w:jc w:val="both"/>
        <w:rPr>
          <w:rFonts w:ascii="Arial Narrow" w:hAnsi="Arial Narrow"/>
          <w:sz w:val="22"/>
          <w:szCs w:val="22"/>
        </w:rPr>
      </w:pPr>
      <w:r w:rsidRPr="003279E2">
        <w:rPr>
          <w:rFonts w:ascii="Arial Narrow" w:hAnsi="Arial Narrow"/>
          <w:sz w:val="22"/>
        </w:rPr>
        <w:t>Irisová tlač</w:t>
      </w:r>
      <w:r w:rsidR="00D91099">
        <w:rPr>
          <w:rFonts w:ascii="Arial Narrow" w:hAnsi="Arial Narrow"/>
          <w:sz w:val="22"/>
        </w:rPr>
        <w:t xml:space="preserve"> - </w:t>
      </w:r>
      <w:r w:rsidRPr="00D91099">
        <w:rPr>
          <w:rFonts w:ascii="Arial Narrow" w:hAnsi="Arial Narrow"/>
          <w:b w:val="0"/>
          <w:sz w:val="22"/>
          <w:szCs w:val="22"/>
        </w:rPr>
        <w:t>líniová grafika s plynulými farebnými prechodmi</w:t>
      </w:r>
    </w:p>
    <w:p w14:paraId="305C8A8B" w14:textId="39D8EF1F"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Pozitívny a/alebo negatívny mikrotext</w:t>
      </w:r>
      <w:r w:rsidR="00D91099">
        <w:rPr>
          <w:rFonts w:ascii="Arial Narrow" w:hAnsi="Arial Narrow"/>
          <w:sz w:val="22"/>
        </w:rPr>
        <w:t xml:space="preserve"> - </w:t>
      </w:r>
      <w:r w:rsidRPr="00D91099">
        <w:rPr>
          <w:rFonts w:ascii="Arial Narrow" w:hAnsi="Arial Narrow"/>
          <w:b w:val="0"/>
          <w:sz w:val="22"/>
          <w:szCs w:val="22"/>
        </w:rPr>
        <w:t>rozmerovo malé písmená tlačené v pozitívnom a/alebo negatívnom obraze, viditeľné len pri zväčšení</w:t>
      </w:r>
    </w:p>
    <w:p w14:paraId="6E42B5B4" w14:textId="525A4091" w:rsidR="00286879" w:rsidRPr="00D91099" w:rsidRDefault="00286879" w:rsidP="00D91099">
      <w:pPr>
        <w:pStyle w:val="Nadpis3"/>
        <w:spacing w:before="0" w:after="0"/>
        <w:jc w:val="both"/>
        <w:rPr>
          <w:rFonts w:ascii="Arial Narrow" w:hAnsi="Arial Narrow"/>
          <w:sz w:val="22"/>
          <w:szCs w:val="22"/>
        </w:rPr>
      </w:pPr>
      <w:r w:rsidRPr="003279E2">
        <w:rPr>
          <w:rFonts w:ascii="Arial Narrow" w:hAnsi="Arial Narrow"/>
          <w:sz w:val="22"/>
        </w:rPr>
        <w:t>UV grafika</w:t>
      </w:r>
      <w:r w:rsidR="00D91099">
        <w:rPr>
          <w:rFonts w:ascii="Arial Narrow" w:hAnsi="Arial Narrow"/>
          <w:sz w:val="22"/>
        </w:rPr>
        <w:t xml:space="preserve"> - </w:t>
      </w:r>
      <w:r w:rsidRPr="00D91099">
        <w:rPr>
          <w:rFonts w:ascii="Arial Narrow" w:hAnsi="Arial Narrow"/>
          <w:b w:val="0"/>
          <w:sz w:val="22"/>
          <w:szCs w:val="22"/>
        </w:rPr>
        <w:t>líniová grafika viditeľná v UVA žiarení (315-400 nm) alebo UVC (254 nm)</w:t>
      </w:r>
    </w:p>
    <w:p w14:paraId="0F4265B9" w14:textId="6B6BDF61" w:rsidR="00286879" w:rsidRPr="00D91099" w:rsidRDefault="00286879" w:rsidP="00D91099">
      <w:pPr>
        <w:pStyle w:val="Nadpis3"/>
        <w:spacing w:before="0" w:after="0"/>
        <w:jc w:val="both"/>
        <w:rPr>
          <w:rFonts w:ascii="Arial Narrow" w:hAnsi="Arial Narrow"/>
          <w:smallCaps/>
          <w:sz w:val="22"/>
        </w:rPr>
      </w:pPr>
      <w:r w:rsidRPr="003279E2">
        <w:rPr>
          <w:rFonts w:ascii="Arial Narrow" w:hAnsi="Arial Narrow"/>
          <w:sz w:val="22"/>
        </w:rPr>
        <w:t xml:space="preserve">Opticky variabilná farba (OVI) </w:t>
      </w:r>
      <w:r w:rsidR="00D91099">
        <w:rPr>
          <w:rFonts w:ascii="Arial Narrow" w:hAnsi="Arial Narrow"/>
          <w:sz w:val="22"/>
        </w:rPr>
        <w:t xml:space="preserve">- </w:t>
      </w:r>
      <w:r w:rsidRPr="00D91099">
        <w:rPr>
          <w:rFonts w:ascii="Arial Narrow" w:hAnsi="Arial Narrow"/>
          <w:b w:val="0"/>
          <w:sz w:val="22"/>
          <w:szCs w:val="22"/>
        </w:rPr>
        <w:t>špeciálna farba, použitá na tlač grafického ochranného prvku, vyznačujúca sa zmenou farebného odtieňa v závislosti od zmeny uhla pohľadu</w:t>
      </w:r>
    </w:p>
    <w:p w14:paraId="1989AED1" w14:textId="24656AE0" w:rsidR="00286879" w:rsidRPr="00D91099" w:rsidRDefault="00286879" w:rsidP="00D91099">
      <w:pPr>
        <w:pStyle w:val="Nadpis3"/>
        <w:spacing w:before="0" w:after="0"/>
        <w:jc w:val="both"/>
        <w:rPr>
          <w:rFonts w:ascii="Arial Narrow" w:hAnsi="Arial Narrow"/>
          <w:sz w:val="22"/>
          <w:szCs w:val="22"/>
        </w:rPr>
      </w:pPr>
      <w:r w:rsidRPr="003279E2">
        <w:rPr>
          <w:rFonts w:ascii="Arial Narrow" w:hAnsi="Arial Narrow"/>
          <w:sz w:val="22"/>
        </w:rPr>
        <w:t>Reliéfna štruktúra</w:t>
      </w:r>
      <w:r w:rsidR="00D91099">
        <w:rPr>
          <w:rFonts w:ascii="Arial Narrow" w:hAnsi="Arial Narrow"/>
          <w:sz w:val="22"/>
        </w:rPr>
        <w:t xml:space="preserve"> - </w:t>
      </w:r>
      <w:r w:rsidRPr="00D91099">
        <w:rPr>
          <w:rFonts w:ascii="Arial Narrow" w:hAnsi="Arial Narrow"/>
          <w:b w:val="0"/>
          <w:sz w:val="22"/>
          <w:szCs w:val="22"/>
        </w:rPr>
        <w:t>razbou do laminátu vytvorený hmatateľný vystúpený ochranný prvok</w:t>
      </w:r>
    </w:p>
    <w:p w14:paraId="2746C2A3" w14:textId="61C1D6BC" w:rsidR="00286879" w:rsidRPr="00D91099" w:rsidRDefault="00286879" w:rsidP="00D91099">
      <w:pPr>
        <w:pStyle w:val="Nadpis3"/>
        <w:spacing w:before="0" w:after="0"/>
        <w:jc w:val="both"/>
        <w:rPr>
          <w:rFonts w:ascii="Arial Narrow" w:hAnsi="Arial Narrow"/>
          <w:smallCaps/>
          <w:sz w:val="22"/>
        </w:rPr>
      </w:pPr>
      <w:r w:rsidRPr="003279E2">
        <w:rPr>
          <w:rFonts w:ascii="Arial Narrow" w:hAnsi="Arial Narrow"/>
          <w:sz w:val="22"/>
        </w:rPr>
        <w:t>Personalizácia</w:t>
      </w:r>
      <w:r w:rsidR="00D91099">
        <w:rPr>
          <w:rFonts w:ascii="Arial Narrow" w:hAnsi="Arial Narrow"/>
          <w:smallCaps/>
          <w:sz w:val="22"/>
        </w:rPr>
        <w:t xml:space="preserve"> - </w:t>
      </w:r>
      <w:r w:rsidRPr="003279E2">
        <w:rPr>
          <w:rFonts w:ascii="Arial Narrow" w:hAnsi="Arial Narrow" w:cs="Times New Roman"/>
          <w:b w:val="0"/>
          <w:bCs w:val="0"/>
          <w:sz w:val="22"/>
        </w:rPr>
        <w:t>údaje vyhotovené do čistopisu laserovým gravírovaním</w:t>
      </w:r>
    </w:p>
    <w:p w14:paraId="441ADC2F" w14:textId="6457CF73"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CLI/MLI prvok</w:t>
      </w:r>
      <w:r w:rsidR="00D91099">
        <w:rPr>
          <w:rFonts w:ascii="Arial Narrow" w:hAnsi="Arial Narrow"/>
          <w:sz w:val="22"/>
        </w:rPr>
        <w:t xml:space="preserve"> - </w:t>
      </w:r>
      <w:r w:rsidRPr="00D91099">
        <w:rPr>
          <w:rFonts w:ascii="Arial Narrow" w:hAnsi="Arial Narrow"/>
          <w:b w:val="0"/>
          <w:sz w:val="22"/>
          <w:szCs w:val="22"/>
        </w:rPr>
        <w:t xml:space="preserve">ochranný prvok vyhotovený laserovým gravírovaním (v procese personalizácie čistopisu) cez vertikálnu/horizintálnu  optickú šošovkovú štruktúru </w:t>
      </w:r>
    </w:p>
    <w:p w14:paraId="7D138C2F" w14:textId="17BE50DC"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Negatívne VIN číslo</w:t>
      </w:r>
      <w:r w:rsidR="00D91099">
        <w:rPr>
          <w:rFonts w:ascii="Arial Narrow" w:hAnsi="Arial Narrow"/>
          <w:sz w:val="22"/>
        </w:rPr>
        <w:t xml:space="preserve"> - </w:t>
      </w:r>
      <w:r w:rsidRPr="00D91099">
        <w:rPr>
          <w:rFonts w:ascii="Arial Narrow" w:hAnsi="Arial Narrow"/>
          <w:b w:val="0"/>
          <w:sz w:val="22"/>
          <w:szCs w:val="22"/>
        </w:rPr>
        <w:t>číslo v negatívnom obraze (vytvorené znakmi na tmavom pozadí) vyhotovené laserovým gravírovaním (v procese personalizácie čistopisu)</w:t>
      </w:r>
    </w:p>
    <w:p w14:paraId="23DACD59" w14:textId="7B30D8D7"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Čip</w:t>
      </w:r>
      <w:r w:rsidR="00D91099">
        <w:rPr>
          <w:rFonts w:ascii="Arial Narrow" w:hAnsi="Arial Narrow"/>
          <w:sz w:val="22"/>
        </w:rPr>
        <w:t xml:space="preserve"> - </w:t>
      </w:r>
      <w:r w:rsidRPr="00D91099">
        <w:rPr>
          <w:rFonts w:ascii="Arial Narrow" w:hAnsi="Arial Narrow"/>
          <w:b w:val="0"/>
          <w:sz w:val="22"/>
          <w:szCs w:val="22"/>
        </w:rPr>
        <w:t>pamäťové médium uchovávajúce dáta o vozidle a jeho majiteľovi, obsah čipu zabezpečujú mechanizmy aktívnej a pasívnej autentifikácie</w:t>
      </w:r>
    </w:p>
    <w:p w14:paraId="37F70D26" w14:textId="1BFBB6E7" w:rsidR="00286879" w:rsidRPr="00D91099" w:rsidRDefault="00286879" w:rsidP="00D91099">
      <w:pPr>
        <w:pStyle w:val="Nadpis3"/>
        <w:spacing w:before="0" w:after="0"/>
        <w:jc w:val="both"/>
        <w:rPr>
          <w:rFonts w:ascii="Arial Narrow" w:hAnsi="Arial Narrow"/>
          <w:sz w:val="22"/>
          <w:szCs w:val="22"/>
        </w:rPr>
      </w:pPr>
      <w:r w:rsidRPr="003279E2">
        <w:rPr>
          <w:rFonts w:ascii="Arial Narrow" w:hAnsi="Arial Narrow"/>
          <w:sz w:val="22"/>
        </w:rPr>
        <w:t>DOVID</w:t>
      </w:r>
      <w:r w:rsidR="00D91099">
        <w:rPr>
          <w:rFonts w:ascii="Arial Narrow" w:hAnsi="Arial Narrow"/>
          <w:sz w:val="22"/>
        </w:rPr>
        <w:t xml:space="preserve"> - </w:t>
      </w:r>
      <w:r w:rsidRPr="00D91099">
        <w:rPr>
          <w:rFonts w:ascii="Arial Narrow" w:hAnsi="Arial Narrow"/>
          <w:b w:val="0"/>
          <w:sz w:val="22"/>
          <w:szCs w:val="22"/>
        </w:rPr>
        <w:t>opticky variabilný prvok založený na technológii difrakčných vrstiev vytvorený pomocou pr</w:t>
      </w:r>
      <w:r w:rsidR="00D91099">
        <w:rPr>
          <w:rFonts w:ascii="Arial Narrow" w:hAnsi="Arial Narrow"/>
          <w:b w:val="0"/>
          <w:sz w:val="22"/>
          <w:szCs w:val="22"/>
        </w:rPr>
        <w:t xml:space="preserve">incípov elektrónovej litografie. </w:t>
      </w:r>
      <w:r w:rsidRPr="00D91099">
        <w:rPr>
          <w:rFonts w:ascii="Arial Narrow" w:hAnsi="Arial Narrow"/>
          <w:b w:val="0"/>
          <w:sz w:val="22"/>
          <w:szCs w:val="22"/>
        </w:rPr>
        <w:t>Aplikovaný DOVID sa musí nachádzať medzi vrstvami polykarbonátu, a nie na povrchu, kde by došlo k nadmernému oderu citlivého povrchu takéhoto prvku (kvôli oteruvzdornosti).</w:t>
      </w:r>
    </w:p>
    <w:p w14:paraId="598A881F" w14:textId="22A48D11" w:rsidR="00286879" w:rsidRPr="00D91099" w:rsidRDefault="00286879" w:rsidP="00D91099">
      <w:pPr>
        <w:pStyle w:val="Nadpis3"/>
        <w:spacing w:before="0" w:after="0"/>
        <w:jc w:val="both"/>
        <w:rPr>
          <w:rFonts w:ascii="Arial Narrow" w:hAnsi="Arial Narrow"/>
          <w:b w:val="0"/>
          <w:smallCaps/>
          <w:sz w:val="22"/>
        </w:rPr>
      </w:pPr>
      <w:r w:rsidRPr="003279E2">
        <w:rPr>
          <w:rFonts w:ascii="Arial Narrow" w:hAnsi="Arial Narrow"/>
          <w:sz w:val="22"/>
        </w:rPr>
        <w:t xml:space="preserve">Strojovo čitateľná zóna (MRZ) </w:t>
      </w:r>
      <w:r w:rsidR="00D91099">
        <w:rPr>
          <w:rFonts w:ascii="Arial Narrow" w:hAnsi="Arial Narrow"/>
          <w:sz w:val="22"/>
        </w:rPr>
        <w:t xml:space="preserve">- </w:t>
      </w:r>
      <w:r w:rsidRPr="00D91099">
        <w:rPr>
          <w:rFonts w:ascii="Arial Narrow" w:hAnsi="Arial Narrow"/>
          <w:b w:val="0"/>
          <w:sz w:val="22"/>
          <w:szCs w:val="22"/>
        </w:rPr>
        <w:t>zóna obsahujúca údaje vyhotovené fontom písma OCR– B, overiteľné čítacím zariadením.</w:t>
      </w:r>
    </w:p>
    <w:p w14:paraId="719BFCC1" w14:textId="1DC49427" w:rsidR="00286879" w:rsidRPr="00D91099" w:rsidRDefault="00286879" w:rsidP="00286879">
      <w:pPr>
        <w:pStyle w:val="Nadpis3"/>
        <w:spacing w:before="0" w:after="0"/>
        <w:jc w:val="both"/>
        <w:rPr>
          <w:rFonts w:ascii="Arial Narrow" w:hAnsi="Arial Narrow"/>
          <w:smallCaps/>
          <w:sz w:val="22"/>
        </w:rPr>
      </w:pPr>
      <w:r w:rsidRPr="003279E2">
        <w:rPr>
          <w:rFonts w:ascii="Arial Narrow" w:hAnsi="Arial Narrow"/>
          <w:sz w:val="22"/>
        </w:rPr>
        <w:t xml:space="preserve">CP </w:t>
      </w:r>
      <w:r w:rsidR="00D91099">
        <w:rPr>
          <w:rFonts w:ascii="Arial Narrow" w:hAnsi="Arial Narrow"/>
          <w:sz w:val="22"/>
        </w:rPr>
        <w:t xml:space="preserve">- </w:t>
      </w:r>
      <w:r w:rsidRPr="00D91099">
        <w:rPr>
          <w:rFonts w:ascii="Arial Narrow" w:hAnsi="Arial Narrow"/>
          <w:b w:val="0"/>
          <w:sz w:val="22"/>
          <w:szCs w:val="22"/>
        </w:rPr>
        <w:t>cestovný pas s bezkontaktným čipom</w:t>
      </w:r>
    </w:p>
    <w:p w14:paraId="169CA51C" w14:textId="197460E1" w:rsidR="00D91099" w:rsidRPr="00D91099" w:rsidRDefault="00286879" w:rsidP="00D91099">
      <w:pPr>
        <w:pStyle w:val="Nadpis3"/>
        <w:spacing w:before="0" w:after="0"/>
        <w:jc w:val="both"/>
        <w:rPr>
          <w:rFonts w:ascii="Arial Narrow" w:hAnsi="Arial Narrow"/>
          <w:b w:val="0"/>
          <w:sz w:val="22"/>
          <w:szCs w:val="22"/>
        </w:rPr>
      </w:pPr>
      <w:r w:rsidRPr="003279E2">
        <w:rPr>
          <w:rFonts w:ascii="Arial Narrow" w:hAnsi="Arial Narrow"/>
          <w:sz w:val="22"/>
        </w:rPr>
        <w:t>OP (eID)</w:t>
      </w:r>
      <w:r w:rsidR="00D91099">
        <w:rPr>
          <w:rFonts w:ascii="Arial Narrow" w:hAnsi="Arial Narrow"/>
          <w:smallCaps/>
          <w:sz w:val="22"/>
        </w:rPr>
        <w:t xml:space="preserve"> - </w:t>
      </w:r>
      <w:r w:rsidRPr="00D91099">
        <w:rPr>
          <w:rFonts w:ascii="Arial Narrow" w:hAnsi="Arial Narrow"/>
          <w:b w:val="0"/>
          <w:sz w:val="22"/>
          <w:szCs w:val="22"/>
        </w:rPr>
        <w:t>občiansky preukaz s  duálnym rozhraním</w:t>
      </w:r>
    </w:p>
    <w:p w14:paraId="78540FBA" w14:textId="20B560DF" w:rsidR="00286879" w:rsidRPr="00D91099" w:rsidRDefault="00286879" w:rsidP="00286879">
      <w:pPr>
        <w:pStyle w:val="Nadpis3"/>
        <w:spacing w:before="0" w:after="0"/>
        <w:jc w:val="both"/>
        <w:rPr>
          <w:rFonts w:ascii="Arial Narrow" w:hAnsi="Arial Narrow"/>
          <w:b w:val="0"/>
          <w:smallCaps/>
          <w:sz w:val="22"/>
        </w:rPr>
      </w:pPr>
      <w:r w:rsidRPr="003279E2">
        <w:rPr>
          <w:rFonts w:ascii="Arial Narrow" w:hAnsi="Arial Narrow"/>
          <w:sz w:val="22"/>
        </w:rPr>
        <w:t>VP</w:t>
      </w:r>
      <w:r w:rsidR="00D91099">
        <w:rPr>
          <w:rFonts w:ascii="Arial Narrow" w:hAnsi="Arial Narrow"/>
          <w:sz w:val="22"/>
        </w:rPr>
        <w:t xml:space="preserve"> - </w:t>
      </w:r>
      <w:r w:rsidRPr="00D91099">
        <w:rPr>
          <w:rFonts w:ascii="Arial Narrow" w:hAnsi="Arial Narrow"/>
          <w:b w:val="0"/>
          <w:sz w:val="22"/>
          <w:szCs w:val="22"/>
        </w:rPr>
        <w:t>vodičský preukaz</w:t>
      </w:r>
    </w:p>
    <w:p w14:paraId="0B3AC076" w14:textId="67F63646" w:rsidR="00D91099" w:rsidRPr="00D91099" w:rsidRDefault="00286879" w:rsidP="00D91099">
      <w:pPr>
        <w:pStyle w:val="Nadpis3"/>
        <w:spacing w:before="0" w:after="0"/>
        <w:jc w:val="both"/>
        <w:rPr>
          <w:rFonts w:ascii="Arial Narrow" w:hAnsi="Arial Narrow"/>
          <w:smallCaps/>
          <w:sz w:val="22"/>
        </w:rPr>
      </w:pPr>
      <w:r w:rsidRPr="003279E2">
        <w:rPr>
          <w:rFonts w:ascii="Arial Narrow" w:hAnsi="Arial Narrow"/>
          <w:sz w:val="22"/>
        </w:rPr>
        <w:t xml:space="preserve">OoE I </w:t>
      </w:r>
      <w:r w:rsidR="00D91099">
        <w:rPr>
          <w:rFonts w:ascii="Arial Narrow" w:hAnsi="Arial Narrow"/>
          <w:sz w:val="22"/>
        </w:rPr>
        <w:t xml:space="preserve"> - </w:t>
      </w:r>
      <w:r w:rsidRPr="00D91099">
        <w:rPr>
          <w:rFonts w:ascii="Arial Narrow" w:hAnsi="Arial Narrow"/>
          <w:b w:val="0"/>
          <w:sz w:val="22"/>
          <w:szCs w:val="22"/>
        </w:rPr>
        <w:t>osvedčenie o evidencii časť I</w:t>
      </w:r>
      <w:r w:rsidRPr="003279E2">
        <w:rPr>
          <w:rFonts w:ascii="Arial Narrow" w:hAnsi="Arial Narrow"/>
          <w:sz w:val="22"/>
          <w:szCs w:val="22"/>
        </w:rPr>
        <w:t> </w:t>
      </w:r>
    </w:p>
    <w:p w14:paraId="550F1369" w14:textId="6B8CF93D" w:rsidR="00286879" w:rsidRPr="00D91099" w:rsidRDefault="00286879" w:rsidP="00286879">
      <w:pPr>
        <w:pStyle w:val="Nadpis3"/>
        <w:spacing w:before="0" w:after="0"/>
        <w:jc w:val="both"/>
        <w:rPr>
          <w:rFonts w:ascii="Arial Narrow" w:hAnsi="Arial Narrow"/>
          <w:smallCaps/>
          <w:sz w:val="22"/>
        </w:rPr>
      </w:pPr>
      <w:r w:rsidRPr="003279E2">
        <w:rPr>
          <w:rFonts w:ascii="Arial Narrow" w:hAnsi="Arial Narrow"/>
          <w:sz w:val="22"/>
        </w:rPr>
        <w:t>eDoPP</w:t>
      </w:r>
      <w:r w:rsidR="00D91099">
        <w:rPr>
          <w:rFonts w:ascii="Arial Narrow" w:hAnsi="Arial Narrow"/>
          <w:smallCaps/>
          <w:sz w:val="22"/>
        </w:rPr>
        <w:t xml:space="preserve"> - </w:t>
      </w:r>
      <w:r w:rsidRPr="00EB47C4">
        <w:rPr>
          <w:rFonts w:ascii="Arial Narrow" w:hAnsi="Arial Narrow" w:cs="Times New Roman"/>
          <w:bCs w:val="0"/>
          <w:sz w:val="22"/>
        </w:rPr>
        <w:t>povolenie na pobyt  pre štátnych príslušníkov tretích krajín</w:t>
      </w:r>
      <w:r w:rsidRPr="00EB47C4">
        <w:rPr>
          <w:rFonts w:ascii="Arial Narrow" w:hAnsi="Arial Narrow" w:cs="Times New Roman"/>
          <w:b w:val="0"/>
          <w:bCs w:val="0"/>
          <w:sz w:val="22"/>
        </w:rPr>
        <w:t xml:space="preserve"> s </w:t>
      </w:r>
      <w:r w:rsidRPr="00EB47C4">
        <w:rPr>
          <w:rFonts w:ascii="Arial Narrow" w:eastAsia="Calibri" w:hAnsi="Arial Narrow"/>
          <w:b w:val="0"/>
          <w:sz w:val="22"/>
          <w:szCs w:val="22"/>
          <w:lang w:eastAsia="cs-CZ"/>
        </w:rPr>
        <w:t xml:space="preserve">čipom s duálnym rozhraním (kontaktný aj bezkontaktný), </w:t>
      </w:r>
    </w:p>
    <w:p w14:paraId="4CC89C1A" w14:textId="1A4282E3" w:rsidR="00286879" w:rsidRPr="00D91099" w:rsidRDefault="00286879" w:rsidP="00D91099">
      <w:pPr>
        <w:pStyle w:val="Nadpis3"/>
        <w:spacing w:before="0" w:after="0"/>
        <w:jc w:val="both"/>
        <w:rPr>
          <w:rFonts w:ascii="Arial Narrow" w:hAnsi="Arial Narrow"/>
          <w:b w:val="0"/>
          <w:smallCaps/>
          <w:sz w:val="22"/>
        </w:rPr>
      </w:pPr>
      <w:r w:rsidRPr="00EB47C4">
        <w:rPr>
          <w:rFonts w:ascii="Arial Narrow" w:hAnsi="Arial Narrow"/>
          <w:sz w:val="22"/>
        </w:rPr>
        <w:t>povolenie na pobyt vydávané občanom EÚ a ich rodinným príslušníkom</w:t>
      </w:r>
      <w:r w:rsidRPr="00EB47C4">
        <w:rPr>
          <w:rFonts w:ascii="Arial Narrow" w:hAnsi="Arial Narrow"/>
          <w:b w:val="0"/>
          <w:sz w:val="22"/>
        </w:rPr>
        <w:t xml:space="preserve"> </w:t>
      </w:r>
      <w:r w:rsidRPr="00EB47C4">
        <w:rPr>
          <w:rFonts w:ascii="Arial Narrow" w:hAnsi="Arial Narrow"/>
          <w:b w:val="0"/>
          <w:bCs w:val="0"/>
          <w:sz w:val="22"/>
        </w:rPr>
        <w:t xml:space="preserve">s </w:t>
      </w:r>
      <w:r w:rsidRPr="00EB47C4">
        <w:rPr>
          <w:rFonts w:ascii="Arial Narrow" w:eastAsia="Calibri" w:hAnsi="Arial Narrow"/>
          <w:b w:val="0"/>
          <w:sz w:val="22"/>
          <w:szCs w:val="22"/>
          <w:lang w:eastAsia="cs-CZ"/>
        </w:rPr>
        <w:t xml:space="preserve">čipom s duálnym rozhraním (kontaktný aj bezkontaktný), </w:t>
      </w:r>
    </w:p>
    <w:p w14:paraId="49BD2F55" w14:textId="04A3FD55" w:rsidR="00286879" w:rsidRPr="00D91099" w:rsidRDefault="00286879" w:rsidP="00D91099">
      <w:pPr>
        <w:pStyle w:val="Nadpis3"/>
        <w:spacing w:before="0" w:after="0"/>
        <w:jc w:val="both"/>
        <w:rPr>
          <w:rFonts w:ascii="Arial Narrow" w:hAnsi="Arial Narrow"/>
          <w:smallCaps/>
          <w:strike/>
          <w:sz w:val="22"/>
        </w:rPr>
      </w:pPr>
      <w:r w:rsidRPr="003279E2">
        <w:rPr>
          <w:rFonts w:ascii="Arial Narrow" w:hAnsi="Arial Narrow"/>
          <w:sz w:val="22"/>
        </w:rPr>
        <w:t xml:space="preserve">NPC </w:t>
      </w:r>
      <w:r w:rsidR="00D91099">
        <w:rPr>
          <w:rFonts w:ascii="Arial Narrow" w:hAnsi="Arial Narrow"/>
          <w:smallCaps/>
          <w:strike/>
          <w:sz w:val="22"/>
        </w:rPr>
        <w:t xml:space="preserve">- </w:t>
      </w:r>
      <w:r w:rsidRPr="003279E2">
        <w:rPr>
          <w:rFonts w:ascii="Arial Narrow" w:hAnsi="Arial Narrow"/>
          <w:b w:val="0"/>
          <w:sz w:val="22"/>
        </w:rPr>
        <w:t xml:space="preserve">Národné personalizačné centrum </w:t>
      </w:r>
      <w:r w:rsidR="00D91099">
        <w:rPr>
          <w:rFonts w:ascii="Arial Narrow" w:hAnsi="Arial Narrow"/>
          <w:b w:val="0"/>
          <w:sz w:val="22"/>
        </w:rPr>
        <w:t>Prezídia Policajného zboru</w:t>
      </w:r>
    </w:p>
    <w:p w14:paraId="37A70F02" w14:textId="223A6891" w:rsidR="00286879" w:rsidRPr="003279E2" w:rsidRDefault="00286879" w:rsidP="00D91099">
      <w:pPr>
        <w:pStyle w:val="Nadpis3"/>
        <w:spacing w:before="0" w:after="0"/>
        <w:jc w:val="both"/>
        <w:rPr>
          <w:rFonts w:ascii="Arial Narrow" w:hAnsi="Arial Narrow"/>
          <w:sz w:val="22"/>
          <w:szCs w:val="22"/>
        </w:rPr>
      </w:pPr>
      <w:r w:rsidRPr="003279E2">
        <w:rPr>
          <w:rFonts w:ascii="Arial Narrow" w:hAnsi="Arial Narrow"/>
          <w:sz w:val="22"/>
          <w:szCs w:val="22"/>
        </w:rPr>
        <w:t>MV SR</w:t>
      </w:r>
      <w:r w:rsidR="00D91099">
        <w:rPr>
          <w:rFonts w:ascii="Arial Narrow" w:hAnsi="Arial Narrow"/>
          <w:sz w:val="22"/>
          <w:szCs w:val="22"/>
        </w:rPr>
        <w:t xml:space="preserve"> - </w:t>
      </w:r>
      <w:r w:rsidRPr="003279E2">
        <w:rPr>
          <w:rFonts w:ascii="Arial Narrow" w:hAnsi="Arial Narrow"/>
          <w:b w:val="0"/>
          <w:sz w:val="22"/>
          <w:szCs w:val="22"/>
        </w:rPr>
        <w:t>Ministerstvo vnútra Slovenskej republiky</w:t>
      </w:r>
    </w:p>
    <w:p w14:paraId="2D57DC21" w14:textId="1EA4AB8B" w:rsidR="00D91099" w:rsidRPr="00D91099" w:rsidRDefault="00D91099" w:rsidP="00D91099">
      <w:pPr>
        <w:pStyle w:val="Nadpis3"/>
        <w:spacing w:before="0" w:after="0"/>
        <w:jc w:val="both"/>
        <w:rPr>
          <w:rFonts w:ascii="Arial Narrow" w:hAnsi="Arial Narrow"/>
          <w:b w:val="0"/>
          <w:sz w:val="22"/>
          <w:szCs w:val="22"/>
        </w:rPr>
      </w:pPr>
      <w:r>
        <w:rPr>
          <w:rFonts w:ascii="Arial Narrow" w:hAnsi="Arial Narrow"/>
          <w:sz w:val="22"/>
          <w:szCs w:val="22"/>
        </w:rPr>
        <w:t xml:space="preserve">ICAO - </w:t>
      </w:r>
      <w:r w:rsidR="00286879" w:rsidRPr="00D91099">
        <w:rPr>
          <w:rFonts w:ascii="Arial Narrow" w:hAnsi="Arial Narrow"/>
          <w:b w:val="0"/>
          <w:sz w:val="22"/>
          <w:szCs w:val="22"/>
        </w:rPr>
        <w:t>Medzinárodná asociácia pre civilné letectvo</w:t>
      </w:r>
    </w:p>
    <w:p w14:paraId="23490A79" w14:textId="2E55A6E6" w:rsidR="00286879" w:rsidRPr="00D91099" w:rsidRDefault="00286879" w:rsidP="00D91099">
      <w:pPr>
        <w:pStyle w:val="Nadpis3"/>
        <w:spacing w:before="0" w:after="0"/>
        <w:jc w:val="both"/>
        <w:rPr>
          <w:rFonts w:ascii="Arial Narrow" w:hAnsi="Arial Narrow"/>
          <w:b w:val="0"/>
          <w:sz w:val="22"/>
          <w:szCs w:val="22"/>
        </w:rPr>
      </w:pPr>
      <w:r w:rsidRPr="003279E2">
        <w:rPr>
          <w:rFonts w:ascii="Arial Narrow" w:hAnsi="Arial Narrow"/>
          <w:sz w:val="22"/>
          <w:szCs w:val="22"/>
        </w:rPr>
        <w:t>ISO</w:t>
      </w:r>
      <w:r w:rsidR="00D91099">
        <w:rPr>
          <w:rFonts w:ascii="Arial Narrow" w:hAnsi="Arial Narrow"/>
          <w:sz w:val="22"/>
          <w:szCs w:val="22"/>
        </w:rPr>
        <w:t xml:space="preserve">- </w:t>
      </w:r>
      <w:r w:rsidRPr="00D91099">
        <w:rPr>
          <w:rStyle w:val="st"/>
          <w:rFonts w:ascii="Arial Narrow" w:hAnsi="Arial Narrow"/>
          <w:b w:val="0"/>
          <w:sz w:val="22"/>
          <w:szCs w:val="22"/>
        </w:rPr>
        <w:t>Medzinárodná organizácia pre štandardizáciu</w:t>
      </w:r>
    </w:p>
    <w:p w14:paraId="68AF1769" w14:textId="741C174F" w:rsidR="00286879" w:rsidRPr="00F71C3D" w:rsidRDefault="00286879" w:rsidP="00286879">
      <w:pPr>
        <w:pStyle w:val="Nadpis3"/>
        <w:spacing w:before="0" w:after="0"/>
        <w:jc w:val="both"/>
        <w:rPr>
          <w:rFonts w:ascii="Arial Narrow" w:hAnsi="Arial Narrow"/>
          <w:b w:val="0"/>
          <w:sz w:val="22"/>
          <w:szCs w:val="22"/>
        </w:rPr>
      </w:pPr>
      <w:r w:rsidRPr="003279E2">
        <w:rPr>
          <w:rFonts w:ascii="Arial Narrow" w:hAnsi="Arial Narrow"/>
          <w:sz w:val="22"/>
          <w:szCs w:val="22"/>
        </w:rPr>
        <w:t>EÚ</w:t>
      </w:r>
      <w:r w:rsidR="00D91099">
        <w:rPr>
          <w:rFonts w:ascii="Arial Narrow" w:hAnsi="Arial Narrow"/>
          <w:sz w:val="22"/>
          <w:szCs w:val="22"/>
        </w:rPr>
        <w:t xml:space="preserve"> - </w:t>
      </w:r>
      <w:r w:rsidRPr="00D91099">
        <w:rPr>
          <w:rStyle w:val="st"/>
          <w:rFonts w:ascii="Arial Narrow" w:hAnsi="Arial Narrow"/>
          <w:b w:val="0"/>
          <w:sz w:val="22"/>
          <w:szCs w:val="22"/>
        </w:rPr>
        <w:t>Európska únia</w:t>
      </w:r>
    </w:p>
    <w:p w14:paraId="0A323893" w14:textId="74B72370" w:rsidR="00286879" w:rsidRPr="003279E2" w:rsidRDefault="00286879" w:rsidP="00286879">
      <w:pPr>
        <w:pStyle w:val="Nadpis3"/>
        <w:spacing w:before="0" w:after="0"/>
        <w:jc w:val="both"/>
        <w:rPr>
          <w:rFonts w:ascii="Arial Narrow" w:hAnsi="Arial Narrow"/>
          <w:sz w:val="22"/>
          <w:szCs w:val="22"/>
        </w:rPr>
      </w:pPr>
      <w:r w:rsidRPr="003279E2">
        <w:rPr>
          <w:rFonts w:ascii="Arial Narrow" w:hAnsi="Arial Narrow"/>
          <w:sz w:val="22"/>
          <w:szCs w:val="22"/>
        </w:rPr>
        <w:t>EK</w:t>
      </w:r>
      <w:r w:rsidR="00D91099">
        <w:rPr>
          <w:rFonts w:ascii="Arial Narrow" w:hAnsi="Arial Narrow"/>
          <w:sz w:val="22"/>
          <w:szCs w:val="22"/>
        </w:rPr>
        <w:t xml:space="preserve"> - </w:t>
      </w:r>
      <w:r w:rsidRPr="00D91099">
        <w:rPr>
          <w:rStyle w:val="st"/>
          <w:rFonts w:ascii="Arial Narrow" w:hAnsi="Arial Narrow"/>
          <w:b w:val="0"/>
          <w:sz w:val="22"/>
          <w:szCs w:val="22"/>
        </w:rPr>
        <w:t>Európska komisia</w:t>
      </w:r>
    </w:p>
    <w:p w14:paraId="5150E0A0" w14:textId="30D7758D" w:rsidR="00286879" w:rsidRPr="003279E2" w:rsidRDefault="00286879" w:rsidP="00286879">
      <w:pPr>
        <w:pStyle w:val="Nadpis3"/>
        <w:spacing w:before="0" w:after="0"/>
        <w:jc w:val="both"/>
        <w:rPr>
          <w:rFonts w:ascii="Arial Narrow" w:hAnsi="Arial Narrow"/>
          <w:sz w:val="22"/>
          <w:szCs w:val="22"/>
        </w:rPr>
      </w:pPr>
      <w:r w:rsidRPr="003279E2">
        <w:rPr>
          <w:rFonts w:ascii="Arial Narrow" w:hAnsi="Arial Narrow"/>
          <w:sz w:val="22"/>
          <w:szCs w:val="22"/>
        </w:rPr>
        <w:t>BSI</w:t>
      </w:r>
      <w:r w:rsidR="00D91099">
        <w:rPr>
          <w:rFonts w:ascii="Arial Narrow" w:hAnsi="Arial Narrow"/>
          <w:sz w:val="22"/>
          <w:szCs w:val="22"/>
        </w:rPr>
        <w:t xml:space="preserve"> - </w:t>
      </w:r>
      <w:r w:rsidRPr="00D91099">
        <w:rPr>
          <w:rStyle w:val="st"/>
          <w:rFonts w:ascii="Arial Narrow" w:hAnsi="Arial Narrow"/>
          <w:b w:val="0"/>
          <w:sz w:val="22"/>
          <w:szCs w:val="22"/>
        </w:rPr>
        <w:t>Nemecký spolkový úrad pre informačnú bezpečnosť</w:t>
      </w:r>
    </w:p>
    <w:p w14:paraId="08CCBE20" w14:textId="54C5716C" w:rsidR="00286879" w:rsidRPr="00F71C3D" w:rsidRDefault="00286879" w:rsidP="00286879">
      <w:pPr>
        <w:pStyle w:val="Nadpis3"/>
        <w:spacing w:before="0" w:after="0"/>
        <w:jc w:val="both"/>
        <w:rPr>
          <w:rFonts w:ascii="Arial Narrow" w:hAnsi="Arial Narrow"/>
          <w:b w:val="0"/>
          <w:sz w:val="22"/>
          <w:szCs w:val="22"/>
        </w:rPr>
      </w:pPr>
      <w:r w:rsidRPr="003279E2">
        <w:rPr>
          <w:rFonts w:ascii="Arial Narrow" w:hAnsi="Arial Narrow"/>
          <w:sz w:val="22"/>
          <w:szCs w:val="22"/>
        </w:rPr>
        <w:t>NBÚ</w:t>
      </w:r>
      <w:r w:rsidR="00D91099">
        <w:rPr>
          <w:rFonts w:ascii="Arial Narrow" w:hAnsi="Arial Narrow"/>
          <w:sz w:val="22"/>
          <w:szCs w:val="22"/>
        </w:rPr>
        <w:t xml:space="preserve"> - </w:t>
      </w:r>
      <w:r w:rsidRPr="00D91099">
        <w:rPr>
          <w:rStyle w:val="st"/>
          <w:rFonts w:ascii="Arial Narrow" w:hAnsi="Arial Narrow"/>
          <w:b w:val="0"/>
          <w:sz w:val="22"/>
          <w:szCs w:val="22"/>
        </w:rPr>
        <w:t>Národný bezpečnostný úrad</w:t>
      </w:r>
    </w:p>
    <w:p w14:paraId="751A51CB" w14:textId="359D15D9" w:rsidR="00286879" w:rsidRPr="00F71C3D" w:rsidRDefault="00286879" w:rsidP="00286879">
      <w:pPr>
        <w:pStyle w:val="Nadpis3"/>
        <w:spacing w:before="0" w:after="0"/>
        <w:jc w:val="both"/>
        <w:rPr>
          <w:rFonts w:ascii="Arial Narrow" w:hAnsi="Arial Narrow"/>
          <w:b w:val="0"/>
          <w:sz w:val="22"/>
          <w:szCs w:val="22"/>
        </w:rPr>
      </w:pPr>
      <w:r w:rsidRPr="003279E2">
        <w:rPr>
          <w:rFonts w:ascii="Arial Narrow" w:hAnsi="Arial Narrow"/>
          <w:sz w:val="22"/>
          <w:szCs w:val="22"/>
        </w:rPr>
        <w:t>OS</w:t>
      </w:r>
      <w:r w:rsidR="00D91099">
        <w:rPr>
          <w:rFonts w:ascii="Arial Narrow" w:hAnsi="Arial Narrow"/>
          <w:sz w:val="22"/>
          <w:szCs w:val="22"/>
        </w:rPr>
        <w:t xml:space="preserve">- </w:t>
      </w:r>
      <w:r w:rsidRPr="00D91099">
        <w:rPr>
          <w:rStyle w:val="st"/>
          <w:rFonts w:ascii="Arial Narrow" w:hAnsi="Arial Narrow"/>
          <w:b w:val="0"/>
          <w:sz w:val="22"/>
          <w:szCs w:val="22"/>
        </w:rPr>
        <w:t>Operačný systém</w:t>
      </w:r>
    </w:p>
    <w:p w14:paraId="13DB3F3E" w14:textId="665C08F6" w:rsidR="00D91099" w:rsidRPr="00F71C3D" w:rsidRDefault="00286879" w:rsidP="00F71C3D">
      <w:pPr>
        <w:pStyle w:val="Nadpis3"/>
        <w:spacing w:before="0" w:after="0"/>
        <w:jc w:val="both"/>
        <w:rPr>
          <w:rFonts w:ascii="Arial Narrow" w:hAnsi="Arial Narrow"/>
          <w:b w:val="0"/>
          <w:sz w:val="22"/>
          <w:szCs w:val="22"/>
        </w:rPr>
      </w:pPr>
      <w:r w:rsidRPr="003279E2">
        <w:rPr>
          <w:rFonts w:ascii="Arial Narrow" w:hAnsi="Arial Narrow"/>
          <w:sz w:val="22"/>
          <w:szCs w:val="22"/>
        </w:rPr>
        <w:t>HSM</w:t>
      </w:r>
      <w:r w:rsidR="00D91099">
        <w:rPr>
          <w:rFonts w:ascii="Arial Narrow" w:hAnsi="Arial Narrow"/>
          <w:sz w:val="22"/>
          <w:szCs w:val="22"/>
        </w:rPr>
        <w:t xml:space="preserve"> - </w:t>
      </w:r>
      <w:r w:rsidRPr="00D91099">
        <w:rPr>
          <w:rStyle w:val="st"/>
          <w:rFonts w:ascii="Arial Narrow" w:hAnsi="Arial Narrow"/>
          <w:b w:val="0"/>
          <w:sz w:val="22"/>
          <w:szCs w:val="22"/>
        </w:rPr>
        <w:t>Hardvérové zariadenie, ktoré slúži na ochranu kľúčov</w:t>
      </w:r>
    </w:p>
    <w:p w14:paraId="7FCE3445" w14:textId="73D0AB1E" w:rsidR="00286879" w:rsidRPr="003279E2" w:rsidRDefault="00286879" w:rsidP="00F71C3D">
      <w:pPr>
        <w:pStyle w:val="Nadpis3"/>
        <w:spacing w:before="0" w:after="0"/>
        <w:jc w:val="both"/>
        <w:rPr>
          <w:rStyle w:val="st"/>
          <w:rFonts w:ascii="Arial Narrow" w:hAnsi="Arial Narrow"/>
          <w:sz w:val="22"/>
          <w:szCs w:val="22"/>
        </w:rPr>
      </w:pPr>
      <w:r w:rsidRPr="003279E2">
        <w:rPr>
          <w:rFonts w:ascii="Arial Narrow" w:hAnsi="Arial Narrow"/>
          <w:sz w:val="22"/>
          <w:szCs w:val="22"/>
        </w:rPr>
        <w:t>OVI prvok</w:t>
      </w:r>
      <w:r w:rsidR="00D91099">
        <w:rPr>
          <w:rFonts w:ascii="Arial Narrow" w:hAnsi="Arial Narrow"/>
          <w:sz w:val="22"/>
          <w:szCs w:val="22"/>
        </w:rPr>
        <w:t xml:space="preserve"> - </w:t>
      </w:r>
      <w:r w:rsidRPr="00D91099">
        <w:rPr>
          <w:rStyle w:val="st"/>
          <w:rFonts w:ascii="Arial Narrow" w:hAnsi="Arial Narrow"/>
          <w:b w:val="0"/>
          <w:sz w:val="22"/>
          <w:szCs w:val="22"/>
        </w:rPr>
        <w:t>Opticky variabilná farba – Optically Variable Ink</w:t>
      </w:r>
    </w:p>
    <w:p w14:paraId="4BE04B24" w14:textId="05EBACD3" w:rsidR="00286879" w:rsidRPr="00D91099" w:rsidRDefault="00286879" w:rsidP="00D91099">
      <w:pPr>
        <w:pStyle w:val="Nadpis3"/>
        <w:spacing w:before="0" w:after="0"/>
        <w:jc w:val="both"/>
        <w:rPr>
          <w:rStyle w:val="st"/>
          <w:rFonts w:ascii="Arial Narrow" w:hAnsi="Arial Narrow"/>
          <w:b w:val="0"/>
          <w:sz w:val="22"/>
          <w:szCs w:val="22"/>
        </w:rPr>
      </w:pPr>
      <w:r w:rsidRPr="003279E2">
        <w:rPr>
          <w:rFonts w:ascii="Arial Narrow" w:hAnsi="Arial Narrow"/>
          <w:sz w:val="22"/>
          <w:szCs w:val="22"/>
        </w:rPr>
        <w:t>OPIS</w:t>
      </w:r>
      <w:r w:rsidR="00D91099">
        <w:rPr>
          <w:rFonts w:ascii="Arial Narrow" w:hAnsi="Arial Narrow"/>
          <w:sz w:val="22"/>
          <w:szCs w:val="22"/>
        </w:rPr>
        <w:t xml:space="preserve"> - </w:t>
      </w:r>
      <w:r w:rsidRPr="00D91099">
        <w:rPr>
          <w:rStyle w:val="st"/>
          <w:rFonts w:ascii="Arial Narrow" w:hAnsi="Arial Narrow"/>
          <w:b w:val="0"/>
          <w:sz w:val="22"/>
          <w:szCs w:val="22"/>
        </w:rPr>
        <w:t>Operačný program informatizácia spoločnosti</w:t>
      </w:r>
    </w:p>
    <w:p w14:paraId="76AF7034" w14:textId="77777777" w:rsidR="00286879" w:rsidRPr="00D91099" w:rsidRDefault="00286879" w:rsidP="00286879">
      <w:pPr>
        <w:jc w:val="both"/>
        <w:rPr>
          <w:rFonts w:ascii="Arial Narrow" w:eastAsia="Arial Narrow" w:hAnsi="Arial Narrow"/>
          <w:sz w:val="22"/>
          <w:szCs w:val="22"/>
        </w:rPr>
      </w:pPr>
      <w:r w:rsidRPr="00D91099">
        <w:rPr>
          <w:rStyle w:val="CharAttribute47"/>
          <w:szCs w:val="22"/>
        </w:rPr>
        <w:t xml:space="preserve"> </w:t>
      </w:r>
    </w:p>
    <w:p w14:paraId="437069B6" w14:textId="77777777" w:rsidR="00286879" w:rsidRPr="003279E2" w:rsidRDefault="00286879" w:rsidP="00286879">
      <w:pPr>
        <w:spacing w:after="200" w:line="276" w:lineRule="auto"/>
        <w:jc w:val="both"/>
        <w:rPr>
          <w:rFonts w:ascii="Arial Narrow" w:hAnsi="Arial Narrow"/>
        </w:rPr>
      </w:pPr>
      <w:r w:rsidRPr="003279E2">
        <w:rPr>
          <w:rFonts w:ascii="Arial Narrow" w:hAnsi="Arial Narrow"/>
        </w:rPr>
        <w:br w:type="page"/>
      </w:r>
    </w:p>
    <w:p w14:paraId="4A943778" w14:textId="77777777" w:rsidR="00286879" w:rsidRPr="003279E2" w:rsidRDefault="00286879" w:rsidP="00286879">
      <w:pPr>
        <w:pStyle w:val="Nadpis3"/>
        <w:jc w:val="both"/>
        <w:rPr>
          <w:rFonts w:ascii="Arial Narrow" w:hAnsi="Arial Narrow"/>
          <w:sz w:val="22"/>
        </w:rPr>
      </w:pPr>
      <w:r w:rsidRPr="003279E2">
        <w:rPr>
          <w:rFonts w:ascii="Arial Narrow" w:hAnsi="Arial Narrow"/>
          <w:sz w:val="22"/>
        </w:rPr>
        <w:lastRenderedPageBreak/>
        <w:t>Referencie</w:t>
      </w:r>
    </w:p>
    <w:p w14:paraId="3320D3F5"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[1]</w:t>
      </w:r>
      <w:r w:rsidRPr="003279E2">
        <w:rPr>
          <w:rFonts w:ascii="Arial Narrow" w:hAnsi="Arial Narrow"/>
          <w:sz w:val="22"/>
          <w:szCs w:val="22"/>
        </w:rPr>
        <w:tab/>
        <w:t>Nariadenie Rady (ES) č. 2252/2004 o normách pre bezpečnostné znaky a biometriu v pasoch a cestovných dokladoch vydávaných členskými štátmi"</w:t>
      </w:r>
    </w:p>
    <w:p w14:paraId="0D701DEC"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[2]</w:t>
      </w:r>
      <w:r w:rsidRPr="003279E2">
        <w:rPr>
          <w:rFonts w:ascii="Arial Narrow" w:hAnsi="Arial Narrow"/>
          <w:sz w:val="22"/>
          <w:szCs w:val="22"/>
        </w:rPr>
        <w:tab/>
        <w:t>ICAO NTWG, Zavedenie biometrických strojovo snímateľných cestovných dokladov, Technická správa, verzia 2.0 z 5. mája 2004 [ICAO Bio]</w:t>
      </w:r>
    </w:p>
    <w:p w14:paraId="213897E4"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[3]</w:t>
      </w:r>
      <w:r w:rsidRPr="003279E2">
        <w:rPr>
          <w:rFonts w:ascii="Arial Narrow" w:hAnsi="Arial Narrow"/>
          <w:sz w:val="22"/>
          <w:szCs w:val="22"/>
        </w:rPr>
        <w:tab/>
        <w:t>ISO/IEC 14443, Identifikačné karty - Karty s bezkontaktným(i) integrovaným(i) obvodom(mi) - Proximity karty</w:t>
      </w:r>
    </w:p>
    <w:p w14:paraId="1327BF4D"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[4]</w:t>
      </w:r>
      <w:r w:rsidRPr="003279E2">
        <w:rPr>
          <w:rFonts w:ascii="Arial Narrow" w:hAnsi="Arial Narrow"/>
          <w:sz w:val="22"/>
          <w:szCs w:val="22"/>
        </w:rPr>
        <w:tab/>
        <w:t>ICAO NTWG, Používanie bezkontaktných integrovaných obvodov na strojovo snímateľných cestovných dokladoch, technická správa, verzia 3.1 zo 16. apríla2003</w:t>
      </w:r>
    </w:p>
    <w:p w14:paraId="76E2ACA9"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[5]</w:t>
      </w:r>
      <w:r w:rsidRPr="003279E2">
        <w:rPr>
          <w:rFonts w:ascii="Arial Narrow" w:hAnsi="Arial Narrow"/>
          <w:sz w:val="22"/>
          <w:szCs w:val="22"/>
        </w:rPr>
        <w:tab/>
        <w:t>Medzinárodná organizácia pre civilné letectvo (ICAO), Strojovo snímateľné cestovné doklady, Dokument   č. 9303, časť 1, Strojovo snímateľné pasy, návrh Šiesteho vydania, rok 2006</w:t>
      </w:r>
    </w:p>
    <w:p w14:paraId="7106B85E"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[6]</w:t>
      </w:r>
      <w:r w:rsidRPr="003279E2">
        <w:rPr>
          <w:rFonts w:ascii="Arial Narrow" w:hAnsi="Arial Narrow"/>
          <w:sz w:val="22"/>
          <w:szCs w:val="22"/>
        </w:rPr>
        <w:tab/>
        <w:t xml:space="preserve">ICAO NTWG, Vývoj logickej dátovej štruktúry - LDS pre </w:t>
      </w:r>
      <w:r w:rsidRPr="003279E2">
        <w:rPr>
          <w:rFonts w:ascii="Arial Narrow" w:hAnsi="Arial Narrow"/>
          <w:sz w:val="22"/>
          <w:szCs w:val="22"/>
        </w:rPr>
        <w:tab/>
        <w:t>doplnkové technológie rozšírenia kapacity, technická správa, revízia 1.7 z 18. mája 2004</w:t>
      </w:r>
    </w:p>
    <w:p w14:paraId="29DBDA6C"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[7]</w:t>
      </w:r>
      <w:r w:rsidRPr="003279E2">
        <w:rPr>
          <w:rFonts w:ascii="Arial Narrow" w:hAnsi="Arial Narrow"/>
          <w:sz w:val="22"/>
          <w:szCs w:val="22"/>
        </w:rPr>
        <w:tab/>
        <w:t>ICAO NTWG, PKI pre strojovo snímateľné cestovné doklady ponúkajúce ICC prístup len na čítanie, technická správa, verzia 1.1 z 1. októbra 2004</w:t>
      </w:r>
    </w:p>
    <w:p w14:paraId="725726D7"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[8]</w:t>
      </w:r>
      <w:r w:rsidRPr="003279E2">
        <w:rPr>
          <w:rFonts w:ascii="Arial Narrow" w:hAnsi="Arial Narrow"/>
          <w:sz w:val="22"/>
          <w:szCs w:val="22"/>
        </w:rPr>
        <w:tab/>
        <w:t>ISO/IEC 7816-4, Identifikačné karty - Karty s integrovaným obvodom – časť 4: Organizácia, zabezpečenie a príkazy pre prenos</w:t>
      </w:r>
    </w:p>
    <w:p w14:paraId="1479FC7F"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[9]</w:t>
      </w:r>
      <w:r w:rsidRPr="003279E2">
        <w:rPr>
          <w:rFonts w:ascii="Arial Narrow" w:hAnsi="Arial Narrow"/>
          <w:sz w:val="22"/>
          <w:szCs w:val="22"/>
        </w:rPr>
        <w:tab/>
        <w:t>Bezpečnostné mechanizmy vyššieho rádu pre strojovo snímateľné cestovné doklady,verzia1.014]. Spoločné kritériá profilu ochrany pri strojovo snímateľných cestovných dokladoch s „aplikáciou ICAO", Základná kontrola prístupu, verzia 1.0</w:t>
      </w:r>
    </w:p>
    <w:p w14:paraId="26D84751"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[10]</w:t>
      </w:r>
      <w:r w:rsidRPr="003279E2">
        <w:rPr>
          <w:rFonts w:ascii="Arial Narrow" w:hAnsi="Arial Narrow"/>
          <w:sz w:val="22"/>
          <w:szCs w:val="22"/>
        </w:rPr>
        <w:tab/>
        <w:t xml:space="preserve">Spoločné kritériá profilu ochrany pri strojovo snímateľných cestovných </w:t>
      </w:r>
      <w:r w:rsidRPr="003279E2">
        <w:rPr>
          <w:rFonts w:ascii="Arial Narrow" w:hAnsi="Arial Narrow"/>
          <w:sz w:val="22"/>
          <w:szCs w:val="22"/>
        </w:rPr>
        <w:tab/>
        <w:t>dokladoch s „aplikáciou ICAO", Rozšírená kontrola prístupu, verzia 1.0</w:t>
      </w:r>
    </w:p>
    <w:p w14:paraId="5234A439"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[11]</w:t>
      </w:r>
      <w:r w:rsidRPr="003279E2">
        <w:rPr>
          <w:rFonts w:ascii="Arial Narrow" w:hAnsi="Arial Narrow"/>
          <w:sz w:val="22"/>
          <w:szCs w:val="22"/>
        </w:rPr>
        <w:tab/>
        <w:t>ISO/IEC 7816-8:2004, Identifikačné karty - Karty s integrovaným obvodom- časť 8: Príkazy pre bezpečnostné operácie,</w:t>
      </w:r>
    </w:p>
    <w:p w14:paraId="488D0895"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[12]</w:t>
      </w:r>
      <w:r w:rsidRPr="003279E2">
        <w:rPr>
          <w:rFonts w:ascii="Arial Narrow" w:hAnsi="Arial Narrow"/>
          <w:sz w:val="22"/>
          <w:szCs w:val="22"/>
        </w:rPr>
        <w:tab/>
        <w:t>EU Technical Guideline TR 03110 - "Advanced Security Mechanisms forMachine   Readable Travel Documents-Extended Access Control",V1.11,2008 (v schvaľovaní),</w:t>
      </w:r>
    </w:p>
    <w:p w14:paraId="658F08DA" w14:textId="77777777" w:rsidR="00286879" w:rsidRPr="003279E2" w:rsidRDefault="00286879" w:rsidP="00286879">
      <w:pPr>
        <w:ind w:left="709" w:hanging="709"/>
        <w:jc w:val="both"/>
        <w:rPr>
          <w:rFonts w:ascii="Arial Narrow" w:hAnsi="Arial Narrow"/>
          <w:sz w:val="22"/>
          <w:szCs w:val="22"/>
        </w:rPr>
      </w:pPr>
      <w:r w:rsidRPr="003279E2">
        <w:rPr>
          <w:rFonts w:ascii="Arial Narrow" w:hAnsi="Arial Narrow"/>
          <w:sz w:val="22"/>
          <w:szCs w:val="22"/>
        </w:rPr>
        <w:t>[13]</w:t>
      </w:r>
      <w:r w:rsidRPr="003279E2">
        <w:rPr>
          <w:rFonts w:ascii="Arial Narrow" w:hAnsi="Arial Narrow"/>
          <w:sz w:val="22"/>
          <w:szCs w:val="22"/>
        </w:rPr>
        <w:tab/>
        <w:t xml:space="preserve">BSI TR-03 111: Technical  Guideline: Elliptic Curve Cryptography (ECC) based </w:t>
      </w:r>
      <w:r w:rsidRPr="003279E2">
        <w:rPr>
          <w:rFonts w:ascii="Arial Narrow" w:hAnsi="Arial Narrow"/>
          <w:sz w:val="22"/>
          <w:szCs w:val="22"/>
        </w:rPr>
        <w:tab/>
        <w:t>on ISO 15946, version 1.0 – BSI,</w:t>
      </w:r>
    </w:p>
    <w:p w14:paraId="3B539366" w14:textId="77777777" w:rsidR="00286879" w:rsidRDefault="00286879" w:rsidP="00286879">
      <w:pPr>
        <w:ind w:left="709" w:hanging="709"/>
        <w:jc w:val="both"/>
        <w:rPr>
          <w:rFonts w:ascii="Arial Narrow" w:hAnsi="Arial Narrow" w:cs="Arial"/>
          <w:bCs/>
        </w:rPr>
      </w:pPr>
      <w:r w:rsidRPr="003279E2">
        <w:rPr>
          <w:rFonts w:ascii="Arial Narrow" w:hAnsi="Arial Narrow"/>
          <w:sz w:val="22"/>
          <w:szCs w:val="22"/>
        </w:rPr>
        <w:t>[14]</w:t>
      </w:r>
      <w:r w:rsidRPr="003279E2">
        <w:rPr>
          <w:rFonts w:ascii="Arial Narrow" w:hAnsi="Arial Narrow"/>
          <w:sz w:val="22"/>
          <w:szCs w:val="22"/>
        </w:rPr>
        <w:tab/>
        <w:t>Rozhodnutie EK z 20. 5. 2009, ktorým sa upravujú technické špecifikácie pre jednotný formát povolení na pobyt pre štátnych príslušníkov tretích krajín</w:t>
      </w:r>
    </w:p>
    <w:p w14:paraId="104A81BB" w14:textId="77777777" w:rsidR="00286879" w:rsidRPr="003E1727" w:rsidRDefault="00286879" w:rsidP="00286879">
      <w:pPr>
        <w:tabs>
          <w:tab w:val="left" w:pos="567"/>
          <w:tab w:val="left" w:pos="2880"/>
          <w:tab w:val="left" w:pos="4500"/>
        </w:tabs>
        <w:jc w:val="both"/>
        <w:rPr>
          <w:rFonts w:ascii="Arial Narrow" w:hAnsi="Arial Narrow"/>
          <w:sz w:val="22"/>
          <w:szCs w:val="22"/>
        </w:rPr>
      </w:pPr>
    </w:p>
    <w:p w14:paraId="155F95F6" w14:textId="77777777" w:rsidR="00F15698" w:rsidRDefault="00F15698"/>
    <w:sectPr w:rsidR="00F15698" w:rsidSect="009A453C">
      <w:headerReference w:type="even" r:id="rId7"/>
      <w:headerReference w:type="default" r:id="rId8"/>
      <w:footerReference w:type="even" r:id="rId9"/>
      <w:footerReference w:type="first" r:id="rId10"/>
      <w:pgSz w:w="11907" w:h="16840" w:code="9"/>
      <w:pgMar w:top="1469" w:right="1275" w:bottom="1418" w:left="1418" w:header="425" w:footer="7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F3ABF" w14:textId="77777777" w:rsidR="00C000C2" w:rsidRDefault="00C000C2">
      <w:r>
        <w:separator/>
      </w:r>
    </w:p>
  </w:endnote>
  <w:endnote w:type="continuationSeparator" w:id="0">
    <w:p w14:paraId="58724F73" w14:textId="77777777" w:rsidR="00C000C2" w:rsidRDefault="00C0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5200F" w14:textId="77777777" w:rsidR="00146EC3" w:rsidRDefault="00286879" w:rsidP="00533A9F">
    <w:pPr>
      <w:pStyle w:val="Pta"/>
      <w:framePr w:wrap="around" w:vAnchor="text" w:hAnchor="margin" w:xAlign="center" w:y="1"/>
      <w:rPr>
        <w:rStyle w:val="slostrany"/>
        <w:rFonts w:eastAsia="Arial Narrow"/>
      </w:rPr>
    </w:pPr>
    <w:r>
      <w:rPr>
        <w:rStyle w:val="slostrany"/>
        <w:rFonts w:eastAsia="Arial Narrow"/>
      </w:rPr>
      <w:fldChar w:fldCharType="begin"/>
    </w:r>
    <w:r>
      <w:rPr>
        <w:rStyle w:val="slostrany"/>
        <w:rFonts w:eastAsia="Arial Narrow"/>
      </w:rPr>
      <w:instrText xml:space="preserve">PAGE  </w:instrText>
    </w:r>
    <w:r>
      <w:rPr>
        <w:rStyle w:val="slostrany"/>
        <w:rFonts w:eastAsia="Arial Narrow"/>
      </w:rPr>
      <w:fldChar w:fldCharType="end"/>
    </w:r>
  </w:p>
  <w:p w14:paraId="62EBD875" w14:textId="77777777" w:rsidR="00146EC3" w:rsidRDefault="00C000C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3" w:type="dxa"/>
      <w:tblLayout w:type="fixed"/>
      <w:tblCellMar>
        <w:left w:w="70" w:type="dxa"/>
        <w:right w:w="70" w:type="dxa"/>
      </w:tblCellMar>
      <w:tblLook w:val="0000" w:firstRow="0" w:lastRow="0" w:firstColumn="0" w:lastColumn="0" w:noHBand="0" w:noVBand="0"/>
    </w:tblPr>
    <w:tblGrid>
      <w:gridCol w:w="2905"/>
      <w:gridCol w:w="1418"/>
      <w:gridCol w:w="2268"/>
      <w:gridCol w:w="1559"/>
      <w:gridCol w:w="993"/>
    </w:tblGrid>
    <w:tr w:rsidR="00146EC3" w14:paraId="1C33A088" w14:textId="77777777" w:rsidTr="00533A9F">
      <w:tc>
        <w:tcPr>
          <w:tcW w:w="2905" w:type="dxa"/>
          <w:tcBorders>
            <w:top w:val="single" w:sz="4" w:space="0" w:color="auto"/>
          </w:tcBorders>
        </w:tcPr>
        <w:p w14:paraId="6B56BC7D" w14:textId="77777777" w:rsidR="00146EC3" w:rsidRPr="00C7714A" w:rsidRDefault="00C000C2" w:rsidP="00533A9F">
          <w:pPr>
            <w:pStyle w:val="Pta"/>
            <w:rPr>
              <w:sz w:val="16"/>
              <w:szCs w:val="16"/>
            </w:rPr>
          </w:pPr>
        </w:p>
      </w:tc>
      <w:tc>
        <w:tcPr>
          <w:tcW w:w="1418" w:type="dxa"/>
          <w:tcBorders>
            <w:top w:val="single" w:sz="4" w:space="0" w:color="auto"/>
          </w:tcBorders>
        </w:tcPr>
        <w:p w14:paraId="7989FE65" w14:textId="77777777" w:rsidR="00146EC3" w:rsidRPr="00C7714A" w:rsidRDefault="00C000C2" w:rsidP="00533A9F">
          <w:pPr>
            <w:pStyle w:val="Pta"/>
            <w:rPr>
              <w:sz w:val="16"/>
              <w:szCs w:val="16"/>
            </w:rPr>
          </w:pPr>
        </w:p>
      </w:tc>
      <w:tc>
        <w:tcPr>
          <w:tcW w:w="2268" w:type="dxa"/>
          <w:tcBorders>
            <w:top w:val="single" w:sz="4" w:space="0" w:color="auto"/>
          </w:tcBorders>
        </w:tcPr>
        <w:p w14:paraId="3DF1539D" w14:textId="77777777" w:rsidR="00146EC3" w:rsidRPr="00C7714A" w:rsidRDefault="00C000C2" w:rsidP="00533A9F">
          <w:pPr>
            <w:pStyle w:val="Pta"/>
            <w:rPr>
              <w:sz w:val="16"/>
              <w:szCs w:val="16"/>
            </w:rPr>
          </w:pPr>
        </w:p>
      </w:tc>
      <w:tc>
        <w:tcPr>
          <w:tcW w:w="1559" w:type="dxa"/>
          <w:tcBorders>
            <w:top w:val="single" w:sz="4" w:space="0" w:color="auto"/>
          </w:tcBorders>
        </w:tcPr>
        <w:p w14:paraId="6E218FAA" w14:textId="77777777" w:rsidR="00146EC3" w:rsidRPr="00C7714A" w:rsidRDefault="00C000C2">
          <w:pPr>
            <w:pStyle w:val="Pta"/>
            <w:rPr>
              <w:sz w:val="16"/>
              <w:szCs w:val="16"/>
            </w:rPr>
          </w:pPr>
        </w:p>
      </w:tc>
      <w:tc>
        <w:tcPr>
          <w:tcW w:w="993" w:type="dxa"/>
          <w:tcBorders>
            <w:top w:val="single" w:sz="4" w:space="0" w:color="auto"/>
          </w:tcBorders>
        </w:tcPr>
        <w:p w14:paraId="1891609A" w14:textId="77777777" w:rsidR="00146EC3" w:rsidRPr="00C7714A" w:rsidRDefault="00C000C2" w:rsidP="00533A9F">
          <w:pPr>
            <w:pStyle w:val="Pta"/>
            <w:ind w:left="-69" w:firstLine="69"/>
            <w:rPr>
              <w:sz w:val="16"/>
              <w:szCs w:val="16"/>
            </w:rPr>
          </w:pPr>
        </w:p>
      </w:tc>
    </w:tr>
    <w:tr w:rsidR="00146EC3" w14:paraId="36464FB2" w14:textId="77777777" w:rsidTr="00533A9F">
      <w:tc>
        <w:tcPr>
          <w:tcW w:w="2905" w:type="dxa"/>
        </w:tcPr>
        <w:p w14:paraId="03A237CF" w14:textId="77777777" w:rsidR="00146EC3" w:rsidRPr="00C7714A" w:rsidRDefault="00C000C2" w:rsidP="00533A9F">
          <w:pPr>
            <w:pStyle w:val="Pta"/>
            <w:rPr>
              <w:sz w:val="16"/>
              <w:szCs w:val="16"/>
            </w:rPr>
          </w:pPr>
        </w:p>
      </w:tc>
      <w:tc>
        <w:tcPr>
          <w:tcW w:w="1418" w:type="dxa"/>
        </w:tcPr>
        <w:p w14:paraId="0143AEBC" w14:textId="77777777" w:rsidR="00146EC3" w:rsidRPr="00C7714A" w:rsidRDefault="00C000C2">
          <w:pPr>
            <w:pStyle w:val="Pta"/>
            <w:rPr>
              <w:sz w:val="16"/>
              <w:szCs w:val="16"/>
            </w:rPr>
          </w:pPr>
        </w:p>
      </w:tc>
      <w:tc>
        <w:tcPr>
          <w:tcW w:w="2268" w:type="dxa"/>
        </w:tcPr>
        <w:p w14:paraId="1C930E0F" w14:textId="77777777" w:rsidR="00146EC3" w:rsidRPr="00C7714A" w:rsidRDefault="00C000C2" w:rsidP="00533A9F">
          <w:pPr>
            <w:pStyle w:val="Pta"/>
            <w:rPr>
              <w:sz w:val="16"/>
              <w:szCs w:val="16"/>
            </w:rPr>
          </w:pPr>
        </w:p>
      </w:tc>
      <w:tc>
        <w:tcPr>
          <w:tcW w:w="1559" w:type="dxa"/>
        </w:tcPr>
        <w:p w14:paraId="508F0BEC" w14:textId="77777777" w:rsidR="00146EC3" w:rsidRPr="00C7714A" w:rsidRDefault="00C000C2" w:rsidP="00533A9F">
          <w:pPr>
            <w:pStyle w:val="Pta"/>
            <w:rPr>
              <w:sz w:val="16"/>
              <w:szCs w:val="16"/>
            </w:rPr>
          </w:pPr>
        </w:p>
      </w:tc>
      <w:tc>
        <w:tcPr>
          <w:tcW w:w="993" w:type="dxa"/>
        </w:tcPr>
        <w:p w14:paraId="1AC9441A" w14:textId="77777777" w:rsidR="00146EC3" w:rsidRPr="00C7714A" w:rsidRDefault="00C000C2" w:rsidP="00533A9F">
          <w:pPr>
            <w:pStyle w:val="Pta"/>
            <w:rPr>
              <w:sz w:val="16"/>
              <w:szCs w:val="16"/>
            </w:rPr>
          </w:pPr>
        </w:p>
      </w:tc>
    </w:tr>
  </w:tbl>
  <w:p w14:paraId="426C269F" w14:textId="77777777" w:rsidR="00146EC3" w:rsidRDefault="00C000C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1FE7F" w14:textId="77777777" w:rsidR="00C000C2" w:rsidRDefault="00C000C2">
      <w:r>
        <w:separator/>
      </w:r>
    </w:p>
  </w:footnote>
  <w:footnote w:type="continuationSeparator" w:id="0">
    <w:p w14:paraId="4779D608" w14:textId="77777777" w:rsidR="00C000C2" w:rsidRDefault="00C00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B3A1" w14:textId="77777777" w:rsidR="00146EC3" w:rsidRDefault="00286879" w:rsidP="00533A9F">
    <w:pPr>
      <w:pStyle w:val="Hlavika"/>
      <w:framePr w:wrap="around" w:vAnchor="text" w:hAnchor="margin" w:xAlign="center" w:y="1"/>
      <w:rPr>
        <w:rStyle w:val="slostrany"/>
        <w:rFonts w:eastAsia="Arial Narrow"/>
      </w:rPr>
    </w:pPr>
    <w:r>
      <w:rPr>
        <w:rStyle w:val="slostrany"/>
        <w:rFonts w:eastAsia="Arial Narrow"/>
      </w:rPr>
      <w:fldChar w:fldCharType="begin"/>
    </w:r>
    <w:r>
      <w:rPr>
        <w:rStyle w:val="slostrany"/>
        <w:rFonts w:eastAsia="Arial Narrow"/>
      </w:rPr>
      <w:instrText xml:space="preserve">PAGE  </w:instrText>
    </w:r>
    <w:r>
      <w:rPr>
        <w:rStyle w:val="slostrany"/>
        <w:rFonts w:eastAsia="Arial Narrow"/>
      </w:rPr>
      <w:fldChar w:fldCharType="end"/>
    </w:r>
  </w:p>
  <w:p w14:paraId="4802F916" w14:textId="77777777" w:rsidR="00146EC3" w:rsidRDefault="00C000C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61BDA" w14:textId="37D8D4B3" w:rsidR="00146EC3" w:rsidRDefault="00286879" w:rsidP="00533A9F">
    <w:pPr>
      <w:pStyle w:val="Hlavika"/>
      <w:framePr w:wrap="around" w:vAnchor="text" w:hAnchor="margin" w:xAlign="center" w:y="1"/>
      <w:rPr>
        <w:rStyle w:val="slostrany"/>
        <w:rFonts w:eastAsia="Arial Narrow"/>
      </w:rPr>
    </w:pPr>
    <w:r>
      <w:rPr>
        <w:rStyle w:val="slostrany"/>
        <w:rFonts w:eastAsia="Arial Narrow"/>
      </w:rPr>
      <w:fldChar w:fldCharType="begin"/>
    </w:r>
    <w:r>
      <w:rPr>
        <w:rStyle w:val="slostrany"/>
        <w:rFonts w:eastAsia="Arial Narrow"/>
      </w:rPr>
      <w:instrText xml:space="preserve">PAGE  </w:instrText>
    </w:r>
    <w:r>
      <w:rPr>
        <w:rStyle w:val="slostrany"/>
        <w:rFonts w:eastAsia="Arial Narrow"/>
      </w:rPr>
      <w:fldChar w:fldCharType="separate"/>
    </w:r>
    <w:r w:rsidR="0092087F">
      <w:rPr>
        <w:rStyle w:val="slostrany"/>
        <w:rFonts w:eastAsia="Arial Narrow"/>
        <w:noProof/>
      </w:rPr>
      <w:t>2</w:t>
    </w:r>
    <w:r>
      <w:rPr>
        <w:rStyle w:val="slostrany"/>
        <w:rFonts w:eastAsia="Arial Narrow"/>
      </w:rPr>
      <w:fldChar w:fldCharType="end"/>
    </w:r>
  </w:p>
  <w:p w14:paraId="34B76BF0" w14:textId="77777777" w:rsidR="00146EC3" w:rsidRDefault="00C000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F09ACF2C"/>
    <w:lvl w:ilvl="0">
      <w:start w:val="2"/>
      <w:numFmt w:val="decimal"/>
      <w:lvlText w:val="%1"/>
      <w:lvlJc w:val="left"/>
      <w:pPr>
        <w:ind w:left="928" w:hanging="360"/>
      </w:pPr>
      <w:rPr>
        <w:rFonts w:hint="default"/>
      </w:rPr>
    </w:lvl>
    <w:lvl w:ilvl="1">
      <w:start w:val="1"/>
      <w:numFmt w:val="decimal"/>
      <w:lvlText w:val="%1.%2"/>
      <w:lvlJc w:val="left"/>
      <w:pPr>
        <w:ind w:left="2345" w:hanging="360"/>
      </w:pPr>
      <w:rPr>
        <w:rFonts w:hint="default"/>
      </w:rPr>
    </w:lvl>
    <w:lvl w:ilvl="2">
      <w:start w:val="2"/>
      <w:numFmt w:val="decimal"/>
      <w:lvlText w:val="%1.%2.1"/>
      <w:lvlJc w:val="left"/>
      <w:pPr>
        <w:ind w:left="1571" w:hanging="720"/>
      </w:pPr>
      <w:rPr>
        <w:rFonts w:hint="default"/>
        <w:b/>
        <w:color w:val="auto"/>
        <w:sz w:val="22"/>
        <w:szCs w:val="22"/>
      </w:rPr>
    </w:lvl>
    <w:lvl w:ilvl="3">
      <w:start w:val="1"/>
      <w:numFmt w:val="decimal"/>
      <w:lvlText w:val="%1.%2.%3.%4"/>
      <w:lvlJc w:val="left"/>
      <w:pPr>
        <w:ind w:left="9793"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000001C"/>
    <w:multiLevelType w:val="hybridMultilevel"/>
    <w:tmpl w:val="3572AB58"/>
    <w:lvl w:ilvl="0" w:tplc="763A3130">
      <w:start w:val="1"/>
      <w:numFmt w:val="bullet"/>
      <w:lvlText w:val=""/>
      <w:lvlJc w:val="left"/>
      <w:pPr>
        <w:ind w:left="2138" w:hanging="360"/>
      </w:pPr>
      <w:rPr>
        <w:rFonts w:ascii="Symbol" w:hAnsi="Symbol" w:hint="default"/>
        <w:color w:val="auto"/>
      </w:rPr>
    </w:lvl>
    <w:lvl w:ilvl="1" w:tplc="7CCE6422">
      <w:start w:val="1"/>
      <w:numFmt w:val="bullet"/>
      <w:lvlText w:val="o"/>
      <w:lvlJc w:val="left"/>
      <w:pPr>
        <w:ind w:left="2858" w:hanging="360"/>
      </w:pPr>
      <w:rPr>
        <w:rFonts w:ascii="Courier New" w:hAnsi="Courier New" w:hint="default"/>
      </w:rPr>
    </w:lvl>
    <w:lvl w:ilvl="2" w:tplc="DD7C73FA">
      <w:start w:val="1"/>
      <w:numFmt w:val="bullet"/>
      <w:lvlText w:val="-"/>
      <w:lvlJc w:val="left"/>
      <w:pPr>
        <w:ind w:left="3578" w:hanging="360"/>
      </w:pPr>
      <w:rPr>
        <w:rFonts w:ascii="Cambria" w:eastAsiaTheme="minorEastAsia" w:hAnsi="Cambria" w:cstheme="minorBidi" w:hint="default"/>
      </w:rPr>
    </w:lvl>
    <w:lvl w:ilvl="3" w:tplc="AA808C62" w:tentative="1">
      <w:start w:val="1"/>
      <w:numFmt w:val="bullet"/>
      <w:lvlText w:val=""/>
      <w:lvlJc w:val="left"/>
      <w:pPr>
        <w:ind w:left="4298" w:hanging="360"/>
      </w:pPr>
      <w:rPr>
        <w:rFonts w:ascii="Symbol" w:hAnsi="Symbol" w:hint="default"/>
      </w:rPr>
    </w:lvl>
    <w:lvl w:ilvl="4" w:tplc="0FF2238A" w:tentative="1">
      <w:start w:val="1"/>
      <w:numFmt w:val="bullet"/>
      <w:lvlText w:val="o"/>
      <w:lvlJc w:val="left"/>
      <w:pPr>
        <w:ind w:left="5018" w:hanging="360"/>
      </w:pPr>
      <w:rPr>
        <w:rFonts w:ascii="Courier New" w:hAnsi="Courier New" w:hint="default"/>
      </w:rPr>
    </w:lvl>
    <w:lvl w:ilvl="5" w:tplc="D814189A" w:tentative="1">
      <w:start w:val="1"/>
      <w:numFmt w:val="bullet"/>
      <w:lvlText w:val=""/>
      <w:lvlJc w:val="left"/>
      <w:pPr>
        <w:ind w:left="5738" w:hanging="360"/>
      </w:pPr>
      <w:rPr>
        <w:rFonts w:ascii="Wingdings" w:hAnsi="Wingdings" w:hint="default"/>
      </w:rPr>
    </w:lvl>
    <w:lvl w:ilvl="6" w:tplc="0D7A81CC" w:tentative="1">
      <w:start w:val="1"/>
      <w:numFmt w:val="bullet"/>
      <w:lvlText w:val=""/>
      <w:lvlJc w:val="left"/>
      <w:pPr>
        <w:ind w:left="6458" w:hanging="360"/>
      </w:pPr>
      <w:rPr>
        <w:rFonts w:ascii="Symbol" w:hAnsi="Symbol" w:hint="default"/>
      </w:rPr>
    </w:lvl>
    <w:lvl w:ilvl="7" w:tplc="09988F5C" w:tentative="1">
      <w:start w:val="1"/>
      <w:numFmt w:val="bullet"/>
      <w:lvlText w:val="o"/>
      <w:lvlJc w:val="left"/>
      <w:pPr>
        <w:ind w:left="7178" w:hanging="360"/>
      </w:pPr>
      <w:rPr>
        <w:rFonts w:ascii="Courier New" w:hAnsi="Courier New" w:hint="default"/>
      </w:rPr>
    </w:lvl>
    <w:lvl w:ilvl="8" w:tplc="311ED1C6" w:tentative="1">
      <w:start w:val="1"/>
      <w:numFmt w:val="bullet"/>
      <w:lvlText w:val=""/>
      <w:lvlJc w:val="left"/>
      <w:pPr>
        <w:ind w:left="7898" w:hanging="360"/>
      </w:pPr>
      <w:rPr>
        <w:rFonts w:ascii="Wingdings" w:hAnsi="Wingdings" w:hint="default"/>
      </w:rPr>
    </w:lvl>
  </w:abstractNum>
  <w:abstractNum w:abstractNumId="2" w15:restartNumberingAfterBreak="0">
    <w:nsid w:val="0000002A"/>
    <w:multiLevelType w:val="hybridMultilevel"/>
    <w:tmpl w:val="689ED29A"/>
    <w:lvl w:ilvl="0" w:tplc="EDEE61D6">
      <w:start w:val="1"/>
      <w:numFmt w:val="bullet"/>
      <w:lvlText w:val=""/>
      <w:lvlJc w:val="left"/>
      <w:pPr>
        <w:ind w:left="1671" w:hanging="360"/>
      </w:pPr>
      <w:rPr>
        <w:rFonts w:ascii="Symbol" w:hAnsi="Symbol" w:hint="default"/>
        <w:color w:val="auto"/>
      </w:rPr>
    </w:lvl>
    <w:lvl w:ilvl="1" w:tplc="9E22E998" w:tentative="1">
      <w:start w:val="1"/>
      <w:numFmt w:val="bullet"/>
      <w:lvlText w:val="o"/>
      <w:lvlJc w:val="left"/>
      <w:pPr>
        <w:ind w:left="2391" w:hanging="360"/>
      </w:pPr>
      <w:rPr>
        <w:rFonts w:ascii="Courier New" w:hAnsi="Courier New" w:cs="Courier New" w:hint="default"/>
      </w:rPr>
    </w:lvl>
    <w:lvl w:ilvl="2" w:tplc="ED6E3A88" w:tentative="1">
      <w:start w:val="1"/>
      <w:numFmt w:val="bullet"/>
      <w:lvlText w:val=""/>
      <w:lvlJc w:val="left"/>
      <w:pPr>
        <w:ind w:left="3111" w:hanging="360"/>
      </w:pPr>
      <w:rPr>
        <w:rFonts w:ascii="Wingdings" w:hAnsi="Wingdings" w:hint="default"/>
      </w:rPr>
    </w:lvl>
    <w:lvl w:ilvl="3" w:tplc="E3E8D4F8" w:tentative="1">
      <w:start w:val="1"/>
      <w:numFmt w:val="bullet"/>
      <w:lvlText w:val=""/>
      <w:lvlJc w:val="left"/>
      <w:pPr>
        <w:ind w:left="3831" w:hanging="360"/>
      </w:pPr>
      <w:rPr>
        <w:rFonts w:ascii="Symbol" w:hAnsi="Symbol" w:hint="default"/>
      </w:rPr>
    </w:lvl>
    <w:lvl w:ilvl="4" w:tplc="DBAE3B24" w:tentative="1">
      <w:start w:val="1"/>
      <w:numFmt w:val="bullet"/>
      <w:lvlText w:val="o"/>
      <w:lvlJc w:val="left"/>
      <w:pPr>
        <w:ind w:left="4551" w:hanging="360"/>
      </w:pPr>
      <w:rPr>
        <w:rFonts w:ascii="Courier New" w:hAnsi="Courier New" w:cs="Courier New" w:hint="default"/>
      </w:rPr>
    </w:lvl>
    <w:lvl w:ilvl="5" w:tplc="31DC4820" w:tentative="1">
      <w:start w:val="1"/>
      <w:numFmt w:val="bullet"/>
      <w:lvlText w:val=""/>
      <w:lvlJc w:val="left"/>
      <w:pPr>
        <w:ind w:left="5271" w:hanging="360"/>
      </w:pPr>
      <w:rPr>
        <w:rFonts w:ascii="Wingdings" w:hAnsi="Wingdings" w:hint="default"/>
      </w:rPr>
    </w:lvl>
    <w:lvl w:ilvl="6" w:tplc="53C877D2" w:tentative="1">
      <w:start w:val="1"/>
      <w:numFmt w:val="bullet"/>
      <w:lvlText w:val=""/>
      <w:lvlJc w:val="left"/>
      <w:pPr>
        <w:ind w:left="5991" w:hanging="360"/>
      </w:pPr>
      <w:rPr>
        <w:rFonts w:ascii="Symbol" w:hAnsi="Symbol" w:hint="default"/>
      </w:rPr>
    </w:lvl>
    <w:lvl w:ilvl="7" w:tplc="14A4417C" w:tentative="1">
      <w:start w:val="1"/>
      <w:numFmt w:val="bullet"/>
      <w:lvlText w:val="o"/>
      <w:lvlJc w:val="left"/>
      <w:pPr>
        <w:ind w:left="6711" w:hanging="360"/>
      </w:pPr>
      <w:rPr>
        <w:rFonts w:ascii="Courier New" w:hAnsi="Courier New" w:cs="Courier New" w:hint="default"/>
      </w:rPr>
    </w:lvl>
    <w:lvl w:ilvl="8" w:tplc="A8624B22" w:tentative="1">
      <w:start w:val="1"/>
      <w:numFmt w:val="bullet"/>
      <w:lvlText w:val=""/>
      <w:lvlJc w:val="left"/>
      <w:pPr>
        <w:ind w:left="7431" w:hanging="360"/>
      </w:pPr>
      <w:rPr>
        <w:rFonts w:ascii="Wingdings" w:hAnsi="Wingdings" w:hint="default"/>
      </w:rPr>
    </w:lvl>
  </w:abstractNum>
  <w:abstractNum w:abstractNumId="3" w15:restartNumberingAfterBreak="0">
    <w:nsid w:val="00000039"/>
    <w:multiLevelType w:val="hybridMultilevel"/>
    <w:tmpl w:val="81FAB2B0"/>
    <w:lvl w:ilvl="0" w:tplc="ED545A22">
      <w:start w:val="1"/>
      <w:numFmt w:val="bullet"/>
      <w:lvlText w:val=""/>
      <w:lvlJc w:val="left"/>
      <w:pPr>
        <w:ind w:left="2868" w:hanging="360"/>
      </w:pPr>
      <w:rPr>
        <w:rFonts w:ascii="Symbol" w:hAnsi="Symbol" w:hint="default"/>
      </w:rPr>
    </w:lvl>
    <w:lvl w:ilvl="1" w:tplc="28C8F6F8" w:tentative="1">
      <w:start w:val="1"/>
      <w:numFmt w:val="bullet"/>
      <w:lvlText w:val="o"/>
      <w:lvlJc w:val="left"/>
      <w:pPr>
        <w:ind w:left="3588" w:hanging="360"/>
      </w:pPr>
      <w:rPr>
        <w:rFonts w:ascii="Courier New" w:hAnsi="Courier New" w:cs="Courier New" w:hint="default"/>
      </w:rPr>
    </w:lvl>
    <w:lvl w:ilvl="2" w:tplc="1116F57C" w:tentative="1">
      <w:start w:val="1"/>
      <w:numFmt w:val="bullet"/>
      <w:lvlText w:val=""/>
      <w:lvlJc w:val="left"/>
      <w:pPr>
        <w:ind w:left="4308" w:hanging="360"/>
      </w:pPr>
      <w:rPr>
        <w:rFonts w:ascii="Wingdings" w:hAnsi="Wingdings" w:hint="default"/>
      </w:rPr>
    </w:lvl>
    <w:lvl w:ilvl="3" w:tplc="3CDE757E" w:tentative="1">
      <w:start w:val="1"/>
      <w:numFmt w:val="bullet"/>
      <w:lvlText w:val=""/>
      <w:lvlJc w:val="left"/>
      <w:pPr>
        <w:ind w:left="5028" w:hanging="360"/>
      </w:pPr>
      <w:rPr>
        <w:rFonts w:ascii="Symbol" w:hAnsi="Symbol" w:hint="default"/>
      </w:rPr>
    </w:lvl>
    <w:lvl w:ilvl="4" w:tplc="FAC03022" w:tentative="1">
      <w:start w:val="1"/>
      <w:numFmt w:val="bullet"/>
      <w:lvlText w:val="o"/>
      <w:lvlJc w:val="left"/>
      <w:pPr>
        <w:ind w:left="5748" w:hanging="360"/>
      </w:pPr>
      <w:rPr>
        <w:rFonts w:ascii="Courier New" w:hAnsi="Courier New" w:cs="Courier New" w:hint="default"/>
      </w:rPr>
    </w:lvl>
    <w:lvl w:ilvl="5" w:tplc="D23602EE" w:tentative="1">
      <w:start w:val="1"/>
      <w:numFmt w:val="bullet"/>
      <w:lvlText w:val=""/>
      <w:lvlJc w:val="left"/>
      <w:pPr>
        <w:ind w:left="6468" w:hanging="360"/>
      </w:pPr>
      <w:rPr>
        <w:rFonts w:ascii="Wingdings" w:hAnsi="Wingdings" w:hint="default"/>
      </w:rPr>
    </w:lvl>
    <w:lvl w:ilvl="6" w:tplc="E048D9E6" w:tentative="1">
      <w:start w:val="1"/>
      <w:numFmt w:val="bullet"/>
      <w:lvlText w:val=""/>
      <w:lvlJc w:val="left"/>
      <w:pPr>
        <w:ind w:left="7188" w:hanging="360"/>
      </w:pPr>
      <w:rPr>
        <w:rFonts w:ascii="Symbol" w:hAnsi="Symbol" w:hint="default"/>
      </w:rPr>
    </w:lvl>
    <w:lvl w:ilvl="7" w:tplc="FCF4B54A" w:tentative="1">
      <w:start w:val="1"/>
      <w:numFmt w:val="bullet"/>
      <w:lvlText w:val="o"/>
      <w:lvlJc w:val="left"/>
      <w:pPr>
        <w:ind w:left="7908" w:hanging="360"/>
      </w:pPr>
      <w:rPr>
        <w:rFonts w:ascii="Courier New" w:hAnsi="Courier New" w:cs="Courier New" w:hint="default"/>
      </w:rPr>
    </w:lvl>
    <w:lvl w:ilvl="8" w:tplc="8DC0AA88" w:tentative="1">
      <w:start w:val="1"/>
      <w:numFmt w:val="bullet"/>
      <w:lvlText w:val=""/>
      <w:lvlJc w:val="left"/>
      <w:pPr>
        <w:ind w:left="8628" w:hanging="360"/>
      </w:pPr>
      <w:rPr>
        <w:rFonts w:ascii="Wingdings" w:hAnsi="Wingdings" w:hint="default"/>
      </w:rPr>
    </w:lvl>
  </w:abstractNum>
  <w:abstractNum w:abstractNumId="4" w15:restartNumberingAfterBreak="0">
    <w:nsid w:val="0000003B"/>
    <w:multiLevelType w:val="hybridMultilevel"/>
    <w:tmpl w:val="4F0E4628"/>
    <w:lvl w:ilvl="0" w:tplc="44A4D192">
      <w:start w:val="1"/>
      <w:numFmt w:val="bullet"/>
      <w:lvlText w:val=""/>
      <w:lvlJc w:val="left"/>
      <w:pPr>
        <w:ind w:left="720" w:hanging="360"/>
      </w:pPr>
      <w:rPr>
        <w:rFonts w:ascii="Symbol" w:hAnsi="Symbol" w:hint="default"/>
      </w:rPr>
    </w:lvl>
    <w:lvl w:ilvl="1" w:tplc="55C4CF96" w:tentative="1">
      <w:start w:val="1"/>
      <w:numFmt w:val="bullet"/>
      <w:lvlText w:val="o"/>
      <w:lvlJc w:val="left"/>
      <w:pPr>
        <w:ind w:left="1440" w:hanging="360"/>
      </w:pPr>
      <w:rPr>
        <w:rFonts w:ascii="Courier New" w:hAnsi="Courier New" w:hint="default"/>
      </w:rPr>
    </w:lvl>
    <w:lvl w:ilvl="2" w:tplc="62944744" w:tentative="1">
      <w:start w:val="1"/>
      <w:numFmt w:val="bullet"/>
      <w:lvlText w:val=""/>
      <w:lvlJc w:val="left"/>
      <w:pPr>
        <w:ind w:left="2160" w:hanging="360"/>
      </w:pPr>
      <w:rPr>
        <w:rFonts w:ascii="Wingdings" w:hAnsi="Wingdings" w:hint="default"/>
      </w:rPr>
    </w:lvl>
    <w:lvl w:ilvl="3" w:tplc="626E6C20" w:tentative="1">
      <w:start w:val="1"/>
      <w:numFmt w:val="bullet"/>
      <w:lvlText w:val=""/>
      <w:lvlJc w:val="left"/>
      <w:pPr>
        <w:ind w:left="2880" w:hanging="360"/>
      </w:pPr>
      <w:rPr>
        <w:rFonts w:ascii="Symbol" w:hAnsi="Symbol" w:hint="default"/>
      </w:rPr>
    </w:lvl>
    <w:lvl w:ilvl="4" w:tplc="8E06E7BA" w:tentative="1">
      <w:start w:val="1"/>
      <w:numFmt w:val="bullet"/>
      <w:lvlText w:val="o"/>
      <w:lvlJc w:val="left"/>
      <w:pPr>
        <w:ind w:left="3600" w:hanging="360"/>
      </w:pPr>
      <w:rPr>
        <w:rFonts w:ascii="Courier New" w:hAnsi="Courier New" w:hint="default"/>
      </w:rPr>
    </w:lvl>
    <w:lvl w:ilvl="5" w:tplc="5768C6FA" w:tentative="1">
      <w:start w:val="1"/>
      <w:numFmt w:val="bullet"/>
      <w:lvlText w:val=""/>
      <w:lvlJc w:val="left"/>
      <w:pPr>
        <w:ind w:left="4320" w:hanging="360"/>
      </w:pPr>
      <w:rPr>
        <w:rFonts w:ascii="Wingdings" w:hAnsi="Wingdings" w:hint="default"/>
      </w:rPr>
    </w:lvl>
    <w:lvl w:ilvl="6" w:tplc="1D720902" w:tentative="1">
      <w:start w:val="1"/>
      <w:numFmt w:val="bullet"/>
      <w:lvlText w:val=""/>
      <w:lvlJc w:val="left"/>
      <w:pPr>
        <w:ind w:left="5040" w:hanging="360"/>
      </w:pPr>
      <w:rPr>
        <w:rFonts w:ascii="Symbol" w:hAnsi="Symbol" w:hint="default"/>
      </w:rPr>
    </w:lvl>
    <w:lvl w:ilvl="7" w:tplc="F61ACEA4" w:tentative="1">
      <w:start w:val="1"/>
      <w:numFmt w:val="bullet"/>
      <w:lvlText w:val="o"/>
      <w:lvlJc w:val="left"/>
      <w:pPr>
        <w:ind w:left="5760" w:hanging="360"/>
      </w:pPr>
      <w:rPr>
        <w:rFonts w:ascii="Courier New" w:hAnsi="Courier New" w:hint="default"/>
      </w:rPr>
    </w:lvl>
    <w:lvl w:ilvl="8" w:tplc="26304C46" w:tentative="1">
      <w:start w:val="1"/>
      <w:numFmt w:val="bullet"/>
      <w:lvlText w:val=""/>
      <w:lvlJc w:val="left"/>
      <w:pPr>
        <w:ind w:left="6480" w:hanging="360"/>
      </w:pPr>
      <w:rPr>
        <w:rFonts w:ascii="Wingdings" w:hAnsi="Wingdings" w:hint="default"/>
      </w:rPr>
    </w:lvl>
  </w:abstractNum>
  <w:abstractNum w:abstractNumId="5" w15:restartNumberingAfterBreak="0">
    <w:nsid w:val="0000003E"/>
    <w:multiLevelType w:val="multilevel"/>
    <w:tmpl w:val="BC5EFEE6"/>
    <w:lvl w:ilvl="0">
      <w:start w:val="1"/>
      <w:numFmt w:val="bullet"/>
      <w:lvlText w:val=""/>
      <w:lvlJc w:val="left"/>
      <w:pPr>
        <w:tabs>
          <w:tab w:val="left" w:pos="2912"/>
        </w:tabs>
        <w:ind w:left="2912" w:hanging="360"/>
      </w:pPr>
      <w:rPr>
        <w:rFonts w:ascii="Symbol" w:hAnsi="Symbol" w:hint="default"/>
      </w:rPr>
    </w:lvl>
    <w:lvl w:ilvl="1">
      <w:start w:val="1"/>
      <w:numFmt w:val="bullet"/>
      <w:lvlText w:val="◦"/>
      <w:lvlJc w:val="left"/>
      <w:pPr>
        <w:tabs>
          <w:tab w:val="left" w:pos="1428"/>
        </w:tabs>
        <w:ind w:left="1428" w:hanging="360"/>
      </w:pPr>
      <w:rPr>
        <w:rFonts w:ascii="OpenSymbol" w:hAnsi="OpenSymbol" w:cs="OpenSymbol"/>
      </w:rPr>
    </w:lvl>
    <w:lvl w:ilvl="2">
      <w:start w:val="1"/>
      <w:numFmt w:val="bullet"/>
      <w:lvlText w:val="▪"/>
      <w:lvlJc w:val="left"/>
      <w:pPr>
        <w:tabs>
          <w:tab w:val="left" w:pos="1788"/>
        </w:tabs>
        <w:ind w:left="1788" w:hanging="360"/>
      </w:pPr>
      <w:rPr>
        <w:rFonts w:ascii="OpenSymbol" w:hAnsi="OpenSymbol" w:cs="OpenSymbol"/>
      </w:rPr>
    </w:lvl>
    <w:lvl w:ilvl="3">
      <w:start w:val="1"/>
      <w:numFmt w:val="bullet"/>
      <w:lvlText w:val=""/>
      <w:lvlJc w:val="left"/>
      <w:pPr>
        <w:tabs>
          <w:tab w:val="left" w:pos="2148"/>
        </w:tabs>
        <w:ind w:left="2148" w:hanging="360"/>
      </w:pPr>
      <w:rPr>
        <w:rFonts w:ascii="Wingdings 2" w:hAnsi="Wingdings 2" w:cs="OpenSymbol"/>
      </w:rPr>
    </w:lvl>
    <w:lvl w:ilvl="4">
      <w:start w:val="1"/>
      <w:numFmt w:val="bullet"/>
      <w:lvlText w:val="◦"/>
      <w:lvlJc w:val="left"/>
      <w:pPr>
        <w:tabs>
          <w:tab w:val="left" w:pos="2508"/>
        </w:tabs>
        <w:ind w:left="2508" w:hanging="360"/>
      </w:pPr>
      <w:rPr>
        <w:rFonts w:ascii="OpenSymbol" w:hAnsi="OpenSymbol" w:cs="OpenSymbol"/>
      </w:rPr>
    </w:lvl>
    <w:lvl w:ilvl="5">
      <w:start w:val="1"/>
      <w:numFmt w:val="bullet"/>
      <w:lvlText w:val="▪"/>
      <w:lvlJc w:val="left"/>
      <w:pPr>
        <w:tabs>
          <w:tab w:val="left" w:pos="2868"/>
        </w:tabs>
        <w:ind w:left="2868" w:hanging="360"/>
      </w:pPr>
      <w:rPr>
        <w:rFonts w:ascii="OpenSymbol" w:hAnsi="OpenSymbol" w:cs="OpenSymbol"/>
      </w:rPr>
    </w:lvl>
    <w:lvl w:ilvl="6">
      <w:start w:val="1"/>
      <w:numFmt w:val="bullet"/>
      <w:lvlText w:val=""/>
      <w:lvlJc w:val="left"/>
      <w:pPr>
        <w:tabs>
          <w:tab w:val="left" w:pos="3228"/>
        </w:tabs>
        <w:ind w:left="3228" w:hanging="360"/>
      </w:pPr>
      <w:rPr>
        <w:rFonts w:ascii="Wingdings 2" w:hAnsi="Wingdings 2" w:cs="OpenSymbol"/>
      </w:rPr>
    </w:lvl>
    <w:lvl w:ilvl="7">
      <w:start w:val="1"/>
      <w:numFmt w:val="bullet"/>
      <w:lvlText w:val="◦"/>
      <w:lvlJc w:val="left"/>
      <w:pPr>
        <w:tabs>
          <w:tab w:val="left" w:pos="3588"/>
        </w:tabs>
        <w:ind w:left="3588" w:hanging="360"/>
      </w:pPr>
      <w:rPr>
        <w:rFonts w:ascii="OpenSymbol" w:hAnsi="OpenSymbol" w:cs="OpenSymbol"/>
      </w:rPr>
    </w:lvl>
    <w:lvl w:ilvl="8">
      <w:start w:val="1"/>
      <w:numFmt w:val="bullet"/>
      <w:lvlText w:val="▪"/>
      <w:lvlJc w:val="left"/>
      <w:pPr>
        <w:tabs>
          <w:tab w:val="left" w:pos="3948"/>
        </w:tabs>
        <w:ind w:left="3948" w:hanging="360"/>
      </w:pPr>
      <w:rPr>
        <w:rFonts w:ascii="OpenSymbol" w:hAnsi="OpenSymbol" w:cs="OpenSymbol"/>
      </w:rPr>
    </w:lvl>
  </w:abstractNum>
  <w:abstractNum w:abstractNumId="6" w15:restartNumberingAfterBreak="0">
    <w:nsid w:val="0000004A"/>
    <w:multiLevelType w:val="multilevel"/>
    <w:tmpl w:val="93E42B60"/>
    <w:lvl w:ilvl="0">
      <w:start w:val="1"/>
      <w:numFmt w:val="bullet"/>
      <w:lvlText w:val=""/>
      <w:lvlJc w:val="left"/>
      <w:pPr>
        <w:ind w:left="1838" w:hanging="420"/>
      </w:pPr>
      <w:rPr>
        <w:rFonts w:ascii="Symbol" w:hAnsi="Symbol" w:hint="default"/>
        <w:b/>
        <w:i w:val="0"/>
        <w:sz w:val="22"/>
      </w:rPr>
    </w:lvl>
    <w:lvl w:ilvl="1">
      <w:start w:val="1"/>
      <w:numFmt w:val="decimal"/>
      <w:lvlText w:val="%1.%2"/>
      <w:lvlJc w:val="left"/>
      <w:pPr>
        <w:ind w:left="1838" w:hanging="420"/>
      </w:pPr>
      <w:rPr>
        <w:rFonts w:hint="default"/>
        <w:sz w:val="22"/>
      </w:rPr>
    </w:lvl>
    <w:lvl w:ilvl="2">
      <w:start w:val="1"/>
      <w:numFmt w:val="decimal"/>
      <w:lvlText w:val="%1.%2.%3"/>
      <w:lvlJc w:val="left"/>
      <w:pPr>
        <w:ind w:left="2138" w:hanging="720"/>
      </w:pPr>
      <w:rPr>
        <w:rFonts w:hint="default"/>
        <w:sz w:val="22"/>
      </w:rPr>
    </w:lvl>
    <w:lvl w:ilvl="3">
      <w:start w:val="1"/>
      <w:numFmt w:val="decimal"/>
      <w:lvlText w:val="%1.%2.%3.%4"/>
      <w:lvlJc w:val="left"/>
      <w:pPr>
        <w:ind w:left="2138" w:hanging="720"/>
      </w:pPr>
      <w:rPr>
        <w:rFonts w:hint="default"/>
        <w:sz w:val="22"/>
      </w:rPr>
    </w:lvl>
    <w:lvl w:ilvl="4">
      <w:start w:val="1"/>
      <w:numFmt w:val="decimal"/>
      <w:lvlText w:val="%1.%2.%3.%4.%5"/>
      <w:lvlJc w:val="left"/>
      <w:pPr>
        <w:ind w:left="2498" w:hanging="1080"/>
      </w:pPr>
      <w:rPr>
        <w:rFonts w:hint="default"/>
        <w:sz w:val="22"/>
      </w:rPr>
    </w:lvl>
    <w:lvl w:ilvl="5">
      <w:start w:val="1"/>
      <w:numFmt w:val="decimal"/>
      <w:lvlText w:val="%1.%2.%3.%4.%5.%6"/>
      <w:lvlJc w:val="left"/>
      <w:pPr>
        <w:ind w:left="2498" w:hanging="1080"/>
      </w:pPr>
      <w:rPr>
        <w:rFonts w:hint="default"/>
        <w:sz w:val="22"/>
      </w:rPr>
    </w:lvl>
    <w:lvl w:ilvl="6">
      <w:start w:val="1"/>
      <w:numFmt w:val="decimal"/>
      <w:lvlText w:val="%1.%2.%3.%4.%5.%6.%7"/>
      <w:lvlJc w:val="left"/>
      <w:pPr>
        <w:ind w:left="2858" w:hanging="1440"/>
      </w:pPr>
      <w:rPr>
        <w:rFonts w:hint="default"/>
        <w:sz w:val="22"/>
      </w:rPr>
    </w:lvl>
    <w:lvl w:ilvl="7">
      <w:start w:val="1"/>
      <w:numFmt w:val="decimal"/>
      <w:lvlText w:val="%1.%2.%3.%4.%5.%6.%7.%8"/>
      <w:lvlJc w:val="left"/>
      <w:pPr>
        <w:ind w:left="2858" w:hanging="1440"/>
      </w:pPr>
      <w:rPr>
        <w:rFonts w:hint="default"/>
        <w:sz w:val="22"/>
      </w:rPr>
    </w:lvl>
    <w:lvl w:ilvl="8">
      <w:start w:val="1"/>
      <w:numFmt w:val="decimal"/>
      <w:lvlText w:val="%1.%2.%3.%4.%5.%6.%7.%8.%9"/>
      <w:lvlJc w:val="left"/>
      <w:pPr>
        <w:ind w:left="3218" w:hanging="1800"/>
      </w:pPr>
      <w:rPr>
        <w:rFonts w:hint="default"/>
        <w:sz w:val="22"/>
      </w:rPr>
    </w:lvl>
  </w:abstractNum>
  <w:abstractNum w:abstractNumId="7" w15:restartNumberingAfterBreak="0">
    <w:nsid w:val="0000004D"/>
    <w:multiLevelType w:val="multilevel"/>
    <w:tmpl w:val="213EA218"/>
    <w:lvl w:ilvl="0">
      <w:start w:val="1"/>
      <w:numFmt w:val="decimal"/>
      <w:lvlText w:val="%1"/>
      <w:lvlJc w:val="left"/>
      <w:pPr>
        <w:ind w:left="928"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146" w:hanging="720"/>
      </w:pPr>
      <w:rPr>
        <w:rFonts w:hint="default"/>
        <w:b/>
        <w:sz w:val="22"/>
        <w:szCs w:val="22"/>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000006A"/>
    <w:multiLevelType w:val="hybridMultilevel"/>
    <w:tmpl w:val="D41CCF48"/>
    <w:lvl w:ilvl="0" w:tplc="C526F4A2">
      <w:start w:val="1"/>
      <w:numFmt w:val="bullet"/>
      <w:lvlText w:val=""/>
      <w:lvlJc w:val="left"/>
      <w:pPr>
        <w:ind w:left="360" w:hanging="360"/>
      </w:pPr>
      <w:rPr>
        <w:rFonts w:ascii="Symbol" w:hAnsi="Symbol" w:hint="default"/>
      </w:rPr>
    </w:lvl>
    <w:lvl w:ilvl="1" w:tplc="6E4A75A2">
      <w:start w:val="1"/>
      <w:numFmt w:val="bullet"/>
      <w:lvlText w:val="o"/>
      <w:lvlJc w:val="left"/>
      <w:pPr>
        <w:ind w:left="1080" w:hanging="360"/>
      </w:pPr>
      <w:rPr>
        <w:rFonts w:ascii="Courier New" w:hAnsi="Courier New" w:hint="default"/>
      </w:rPr>
    </w:lvl>
    <w:lvl w:ilvl="2" w:tplc="65387E3E" w:tentative="1">
      <w:start w:val="1"/>
      <w:numFmt w:val="bullet"/>
      <w:lvlText w:val=""/>
      <w:lvlJc w:val="left"/>
      <w:pPr>
        <w:ind w:left="1800" w:hanging="360"/>
      </w:pPr>
      <w:rPr>
        <w:rFonts w:ascii="Wingdings" w:hAnsi="Wingdings" w:hint="default"/>
      </w:rPr>
    </w:lvl>
    <w:lvl w:ilvl="3" w:tplc="8AD23C58" w:tentative="1">
      <w:start w:val="1"/>
      <w:numFmt w:val="bullet"/>
      <w:lvlText w:val=""/>
      <w:lvlJc w:val="left"/>
      <w:pPr>
        <w:ind w:left="2520" w:hanging="360"/>
      </w:pPr>
      <w:rPr>
        <w:rFonts w:ascii="Symbol" w:hAnsi="Symbol" w:hint="default"/>
      </w:rPr>
    </w:lvl>
    <w:lvl w:ilvl="4" w:tplc="4CA24F92" w:tentative="1">
      <w:start w:val="1"/>
      <w:numFmt w:val="bullet"/>
      <w:lvlText w:val="o"/>
      <w:lvlJc w:val="left"/>
      <w:pPr>
        <w:ind w:left="3240" w:hanging="360"/>
      </w:pPr>
      <w:rPr>
        <w:rFonts w:ascii="Courier New" w:hAnsi="Courier New" w:hint="default"/>
      </w:rPr>
    </w:lvl>
    <w:lvl w:ilvl="5" w:tplc="20745DAC" w:tentative="1">
      <w:start w:val="1"/>
      <w:numFmt w:val="bullet"/>
      <w:lvlText w:val=""/>
      <w:lvlJc w:val="left"/>
      <w:pPr>
        <w:ind w:left="3960" w:hanging="360"/>
      </w:pPr>
      <w:rPr>
        <w:rFonts w:ascii="Wingdings" w:hAnsi="Wingdings" w:hint="default"/>
      </w:rPr>
    </w:lvl>
    <w:lvl w:ilvl="6" w:tplc="06C2BBDC" w:tentative="1">
      <w:start w:val="1"/>
      <w:numFmt w:val="bullet"/>
      <w:lvlText w:val=""/>
      <w:lvlJc w:val="left"/>
      <w:pPr>
        <w:ind w:left="4680" w:hanging="360"/>
      </w:pPr>
      <w:rPr>
        <w:rFonts w:ascii="Symbol" w:hAnsi="Symbol" w:hint="default"/>
      </w:rPr>
    </w:lvl>
    <w:lvl w:ilvl="7" w:tplc="8A72A8F4" w:tentative="1">
      <w:start w:val="1"/>
      <w:numFmt w:val="bullet"/>
      <w:lvlText w:val="o"/>
      <w:lvlJc w:val="left"/>
      <w:pPr>
        <w:ind w:left="5400" w:hanging="360"/>
      </w:pPr>
      <w:rPr>
        <w:rFonts w:ascii="Courier New" w:hAnsi="Courier New" w:hint="default"/>
      </w:rPr>
    </w:lvl>
    <w:lvl w:ilvl="8" w:tplc="371A34B0" w:tentative="1">
      <w:start w:val="1"/>
      <w:numFmt w:val="bullet"/>
      <w:lvlText w:val=""/>
      <w:lvlJc w:val="left"/>
      <w:pPr>
        <w:ind w:left="6120" w:hanging="360"/>
      </w:pPr>
      <w:rPr>
        <w:rFonts w:ascii="Wingdings" w:hAnsi="Wingdings" w:hint="default"/>
      </w:rPr>
    </w:lvl>
  </w:abstractNum>
  <w:abstractNum w:abstractNumId="9" w15:restartNumberingAfterBreak="0">
    <w:nsid w:val="0000007A"/>
    <w:multiLevelType w:val="hybridMultilevel"/>
    <w:tmpl w:val="0D025F60"/>
    <w:lvl w:ilvl="0" w:tplc="6F241B30">
      <w:start w:val="1"/>
      <w:numFmt w:val="bullet"/>
      <w:lvlText w:val=""/>
      <w:lvlJc w:val="left"/>
      <w:pPr>
        <w:ind w:left="1429" w:hanging="360"/>
      </w:pPr>
      <w:rPr>
        <w:rFonts w:ascii="Symbol" w:hAnsi="Symbol" w:hint="default"/>
      </w:rPr>
    </w:lvl>
    <w:lvl w:ilvl="1" w:tplc="4A74B9FA" w:tentative="1">
      <w:start w:val="1"/>
      <w:numFmt w:val="bullet"/>
      <w:lvlText w:val="o"/>
      <w:lvlJc w:val="left"/>
      <w:pPr>
        <w:ind w:left="2149" w:hanging="360"/>
      </w:pPr>
      <w:rPr>
        <w:rFonts w:ascii="Courier New" w:hAnsi="Courier New" w:cs="Courier New" w:hint="default"/>
      </w:rPr>
    </w:lvl>
    <w:lvl w:ilvl="2" w:tplc="24702B78" w:tentative="1">
      <w:start w:val="1"/>
      <w:numFmt w:val="bullet"/>
      <w:lvlText w:val=""/>
      <w:lvlJc w:val="left"/>
      <w:pPr>
        <w:ind w:left="2869" w:hanging="360"/>
      </w:pPr>
      <w:rPr>
        <w:rFonts w:ascii="Wingdings" w:hAnsi="Wingdings" w:hint="default"/>
      </w:rPr>
    </w:lvl>
    <w:lvl w:ilvl="3" w:tplc="1850FB14" w:tentative="1">
      <w:start w:val="1"/>
      <w:numFmt w:val="bullet"/>
      <w:lvlText w:val=""/>
      <w:lvlJc w:val="left"/>
      <w:pPr>
        <w:ind w:left="3589" w:hanging="360"/>
      </w:pPr>
      <w:rPr>
        <w:rFonts w:ascii="Symbol" w:hAnsi="Symbol" w:hint="default"/>
      </w:rPr>
    </w:lvl>
    <w:lvl w:ilvl="4" w:tplc="EEE4251E" w:tentative="1">
      <w:start w:val="1"/>
      <w:numFmt w:val="bullet"/>
      <w:lvlText w:val="o"/>
      <w:lvlJc w:val="left"/>
      <w:pPr>
        <w:ind w:left="4309" w:hanging="360"/>
      </w:pPr>
      <w:rPr>
        <w:rFonts w:ascii="Courier New" w:hAnsi="Courier New" w:cs="Courier New" w:hint="default"/>
      </w:rPr>
    </w:lvl>
    <w:lvl w:ilvl="5" w:tplc="5E1A6ECE" w:tentative="1">
      <w:start w:val="1"/>
      <w:numFmt w:val="bullet"/>
      <w:lvlText w:val=""/>
      <w:lvlJc w:val="left"/>
      <w:pPr>
        <w:ind w:left="5029" w:hanging="360"/>
      </w:pPr>
      <w:rPr>
        <w:rFonts w:ascii="Wingdings" w:hAnsi="Wingdings" w:hint="default"/>
      </w:rPr>
    </w:lvl>
    <w:lvl w:ilvl="6" w:tplc="425AEA32" w:tentative="1">
      <w:start w:val="1"/>
      <w:numFmt w:val="bullet"/>
      <w:lvlText w:val=""/>
      <w:lvlJc w:val="left"/>
      <w:pPr>
        <w:ind w:left="5749" w:hanging="360"/>
      </w:pPr>
      <w:rPr>
        <w:rFonts w:ascii="Symbol" w:hAnsi="Symbol" w:hint="default"/>
      </w:rPr>
    </w:lvl>
    <w:lvl w:ilvl="7" w:tplc="02BE7630" w:tentative="1">
      <w:start w:val="1"/>
      <w:numFmt w:val="bullet"/>
      <w:lvlText w:val="o"/>
      <w:lvlJc w:val="left"/>
      <w:pPr>
        <w:ind w:left="6469" w:hanging="360"/>
      </w:pPr>
      <w:rPr>
        <w:rFonts w:ascii="Courier New" w:hAnsi="Courier New" w:cs="Courier New" w:hint="default"/>
      </w:rPr>
    </w:lvl>
    <w:lvl w:ilvl="8" w:tplc="6FD01838" w:tentative="1">
      <w:start w:val="1"/>
      <w:numFmt w:val="bullet"/>
      <w:lvlText w:val=""/>
      <w:lvlJc w:val="left"/>
      <w:pPr>
        <w:ind w:left="7189" w:hanging="360"/>
      </w:pPr>
      <w:rPr>
        <w:rFonts w:ascii="Wingdings" w:hAnsi="Wingdings" w:hint="default"/>
      </w:rPr>
    </w:lvl>
  </w:abstractNum>
  <w:abstractNum w:abstractNumId="10" w15:restartNumberingAfterBreak="0">
    <w:nsid w:val="00000081"/>
    <w:multiLevelType w:val="hybridMultilevel"/>
    <w:tmpl w:val="159C50F8"/>
    <w:lvl w:ilvl="0" w:tplc="6CDA51F2">
      <w:start w:val="1"/>
      <w:numFmt w:val="bullet"/>
      <w:lvlText w:val=""/>
      <w:lvlJc w:val="left"/>
      <w:pPr>
        <w:ind w:left="1689" w:hanging="360"/>
      </w:pPr>
      <w:rPr>
        <w:rFonts w:ascii="Symbol" w:hAnsi="Symbol" w:hint="default"/>
      </w:rPr>
    </w:lvl>
    <w:lvl w:ilvl="1" w:tplc="17125104" w:tentative="1">
      <w:start w:val="1"/>
      <w:numFmt w:val="bullet"/>
      <w:lvlText w:val="o"/>
      <w:lvlJc w:val="left"/>
      <w:pPr>
        <w:ind w:left="2409" w:hanging="360"/>
      </w:pPr>
      <w:rPr>
        <w:rFonts w:ascii="Courier New" w:hAnsi="Courier New" w:hint="default"/>
      </w:rPr>
    </w:lvl>
    <w:lvl w:ilvl="2" w:tplc="8690BEE8" w:tentative="1">
      <w:start w:val="1"/>
      <w:numFmt w:val="bullet"/>
      <w:lvlText w:val=""/>
      <w:lvlJc w:val="left"/>
      <w:pPr>
        <w:ind w:left="3129" w:hanging="360"/>
      </w:pPr>
      <w:rPr>
        <w:rFonts w:ascii="Wingdings" w:hAnsi="Wingdings" w:hint="default"/>
      </w:rPr>
    </w:lvl>
    <w:lvl w:ilvl="3" w:tplc="80C2FDD4" w:tentative="1">
      <w:start w:val="1"/>
      <w:numFmt w:val="bullet"/>
      <w:lvlText w:val=""/>
      <w:lvlJc w:val="left"/>
      <w:pPr>
        <w:ind w:left="3849" w:hanging="360"/>
      </w:pPr>
      <w:rPr>
        <w:rFonts w:ascii="Symbol" w:hAnsi="Symbol" w:hint="default"/>
      </w:rPr>
    </w:lvl>
    <w:lvl w:ilvl="4" w:tplc="5F9EA5D4" w:tentative="1">
      <w:start w:val="1"/>
      <w:numFmt w:val="bullet"/>
      <w:lvlText w:val="o"/>
      <w:lvlJc w:val="left"/>
      <w:pPr>
        <w:ind w:left="4569" w:hanging="360"/>
      </w:pPr>
      <w:rPr>
        <w:rFonts w:ascii="Courier New" w:hAnsi="Courier New" w:hint="default"/>
      </w:rPr>
    </w:lvl>
    <w:lvl w:ilvl="5" w:tplc="44B07FEA" w:tentative="1">
      <w:start w:val="1"/>
      <w:numFmt w:val="bullet"/>
      <w:lvlText w:val=""/>
      <w:lvlJc w:val="left"/>
      <w:pPr>
        <w:ind w:left="5289" w:hanging="360"/>
      </w:pPr>
      <w:rPr>
        <w:rFonts w:ascii="Wingdings" w:hAnsi="Wingdings" w:hint="default"/>
      </w:rPr>
    </w:lvl>
    <w:lvl w:ilvl="6" w:tplc="D6CE427A" w:tentative="1">
      <w:start w:val="1"/>
      <w:numFmt w:val="bullet"/>
      <w:lvlText w:val=""/>
      <w:lvlJc w:val="left"/>
      <w:pPr>
        <w:ind w:left="6009" w:hanging="360"/>
      </w:pPr>
      <w:rPr>
        <w:rFonts w:ascii="Symbol" w:hAnsi="Symbol" w:hint="default"/>
      </w:rPr>
    </w:lvl>
    <w:lvl w:ilvl="7" w:tplc="AE928F1A" w:tentative="1">
      <w:start w:val="1"/>
      <w:numFmt w:val="bullet"/>
      <w:lvlText w:val="o"/>
      <w:lvlJc w:val="left"/>
      <w:pPr>
        <w:ind w:left="6729" w:hanging="360"/>
      </w:pPr>
      <w:rPr>
        <w:rFonts w:ascii="Courier New" w:hAnsi="Courier New" w:hint="default"/>
      </w:rPr>
    </w:lvl>
    <w:lvl w:ilvl="8" w:tplc="6EDC49D4" w:tentative="1">
      <w:start w:val="1"/>
      <w:numFmt w:val="bullet"/>
      <w:lvlText w:val=""/>
      <w:lvlJc w:val="left"/>
      <w:pPr>
        <w:ind w:left="7449" w:hanging="360"/>
      </w:pPr>
      <w:rPr>
        <w:rFonts w:ascii="Wingdings" w:hAnsi="Wingdings" w:hint="default"/>
      </w:rPr>
    </w:lvl>
  </w:abstractNum>
  <w:abstractNum w:abstractNumId="11" w15:restartNumberingAfterBreak="0">
    <w:nsid w:val="0000008A"/>
    <w:multiLevelType w:val="hybridMultilevel"/>
    <w:tmpl w:val="20B4FA8C"/>
    <w:lvl w:ilvl="0" w:tplc="2B9C7B54">
      <w:start w:val="1"/>
      <w:numFmt w:val="bullet"/>
      <w:lvlText w:val=""/>
      <w:lvlJc w:val="left"/>
      <w:pPr>
        <w:ind w:left="720" w:hanging="360"/>
      </w:pPr>
      <w:rPr>
        <w:rFonts w:ascii="Symbol" w:hAnsi="Symbol" w:hint="default"/>
      </w:rPr>
    </w:lvl>
    <w:lvl w:ilvl="1" w:tplc="E4A8943C" w:tentative="1">
      <w:start w:val="1"/>
      <w:numFmt w:val="bullet"/>
      <w:lvlText w:val="o"/>
      <w:lvlJc w:val="left"/>
      <w:pPr>
        <w:ind w:left="1440" w:hanging="360"/>
      </w:pPr>
      <w:rPr>
        <w:rFonts w:ascii="Courier New" w:hAnsi="Courier New" w:hint="default"/>
      </w:rPr>
    </w:lvl>
    <w:lvl w:ilvl="2" w:tplc="28B8A3B2" w:tentative="1">
      <w:start w:val="1"/>
      <w:numFmt w:val="bullet"/>
      <w:lvlText w:val=""/>
      <w:lvlJc w:val="left"/>
      <w:pPr>
        <w:ind w:left="2160" w:hanging="360"/>
      </w:pPr>
      <w:rPr>
        <w:rFonts w:ascii="Wingdings" w:hAnsi="Wingdings" w:hint="default"/>
      </w:rPr>
    </w:lvl>
    <w:lvl w:ilvl="3" w:tplc="53CE8408" w:tentative="1">
      <w:start w:val="1"/>
      <w:numFmt w:val="bullet"/>
      <w:lvlText w:val=""/>
      <w:lvlJc w:val="left"/>
      <w:pPr>
        <w:ind w:left="2880" w:hanging="360"/>
      </w:pPr>
      <w:rPr>
        <w:rFonts w:ascii="Symbol" w:hAnsi="Symbol" w:hint="default"/>
      </w:rPr>
    </w:lvl>
    <w:lvl w:ilvl="4" w:tplc="AF3AE5D6" w:tentative="1">
      <w:start w:val="1"/>
      <w:numFmt w:val="bullet"/>
      <w:lvlText w:val="o"/>
      <w:lvlJc w:val="left"/>
      <w:pPr>
        <w:ind w:left="3600" w:hanging="360"/>
      </w:pPr>
      <w:rPr>
        <w:rFonts w:ascii="Courier New" w:hAnsi="Courier New" w:hint="default"/>
      </w:rPr>
    </w:lvl>
    <w:lvl w:ilvl="5" w:tplc="CAA01526" w:tentative="1">
      <w:start w:val="1"/>
      <w:numFmt w:val="bullet"/>
      <w:lvlText w:val=""/>
      <w:lvlJc w:val="left"/>
      <w:pPr>
        <w:ind w:left="4320" w:hanging="360"/>
      </w:pPr>
      <w:rPr>
        <w:rFonts w:ascii="Wingdings" w:hAnsi="Wingdings" w:hint="default"/>
      </w:rPr>
    </w:lvl>
    <w:lvl w:ilvl="6" w:tplc="D1B47C0E" w:tentative="1">
      <w:start w:val="1"/>
      <w:numFmt w:val="bullet"/>
      <w:lvlText w:val=""/>
      <w:lvlJc w:val="left"/>
      <w:pPr>
        <w:ind w:left="5040" w:hanging="360"/>
      </w:pPr>
      <w:rPr>
        <w:rFonts w:ascii="Symbol" w:hAnsi="Symbol" w:hint="default"/>
      </w:rPr>
    </w:lvl>
    <w:lvl w:ilvl="7" w:tplc="95C65CCC" w:tentative="1">
      <w:start w:val="1"/>
      <w:numFmt w:val="bullet"/>
      <w:lvlText w:val="o"/>
      <w:lvlJc w:val="left"/>
      <w:pPr>
        <w:ind w:left="5760" w:hanging="360"/>
      </w:pPr>
      <w:rPr>
        <w:rFonts w:ascii="Courier New" w:hAnsi="Courier New" w:hint="default"/>
      </w:rPr>
    </w:lvl>
    <w:lvl w:ilvl="8" w:tplc="928A2BF8" w:tentative="1">
      <w:start w:val="1"/>
      <w:numFmt w:val="bullet"/>
      <w:lvlText w:val=""/>
      <w:lvlJc w:val="left"/>
      <w:pPr>
        <w:ind w:left="6480" w:hanging="360"/>
      </w:pPr>
      <w:rPr>
        <w:rFonts w:ascii="Wingdings" w:hAnsi="Wingdings" w:hint="default"/>
      </w:rPr>
    </w:lvl>
  </w:abstractNum>
  <w:abstractNum w:abstractNumId="12" w15:restartNumberingAfterBreak="0">
    <w:nsid w:val="202610B3"/>
    <w:multiLevelType w:val="multilevel"/>
    <w:tmpl w:val="0628A4A6"/>
    <w:lvl w:ilvl="0">
      <w:start w:val="2"/>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8" w:hanging="720"/>
      </w:pPr>
      <w:rPr>
        <w:rFonts w:hint="default"/>
        <w:b/>
        <w:sz w:val="22"/>
        <w:szCs w:val="22"/>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2B9D5454"/>
    <w:multiLevelType w:val="multilevel"/>
    <w:tmpl w:val="D6E6ECF6"/>
    <w:lvl w:ilvl="0">
      <w:start w:val="2"/>
      <w:numFmt w:val="decimal"/>
      <w:lvlText w:val="%1"/>
      <w:lvlJc w:val="left"/>
      <w:pPr>
        <w:ind w:left="555" w:hanging="555"/>
      </w:pPr>
      <w:rPr>
        <w:rFonts w:hint="default"/>
        <w:b/>
      </w:rPr>
    </w:lvl>
    <w:lvl w:ilvl="1">
      <w:start w:val="1"/>
      <w:numFmt w:val="decimal"/>
      <w:lvlText w:val="%1.%2"/>
      <w:lvlJc w:val="left"/>
      <w:pPr>
        <w:ind w:left="555" w:hanging="555"/>
      </w:pPr>
      <w:rPr>
        <w:rFonts w:hint="default"/>
        <w:b/>
      </w:rPr>
    </w:lvl>
    <w:lvl w:ilvl="2">
      <w:start w:val="4"/>
      <w:numFmt w:val="decimal"/>
      <w:lvlText w:val="%1.%2.%3"/>
      <w:lvlJc w:val="left"/>
      <w:pPr>
        <w:ind w:left="720" w:hanging="720"/>
      </w:pPr>
      <w:rPr>
        <w:rFonts w:hint="default"/>
        <w:b/>
      </w:rPr>
    </w:lvl>
    <w:lvl w:ilvl="3">
      <w:start w:val="3"/>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391754EA"/>
    <w:multiLevelType w:val="multilevel"/>
    <w:tmpl w:val="ED742218"/>
    <w:lvl w:ilvl="0">
      <w:start w:val="1"/>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4"/>
      <w:numFmt w:val="decimal"/>
      <w:lvlText w:val="%1.%2.%3."/>
      <w:lvlJc w:val="left"/>
      <w:pPr>
        <w:ind w:left="1004" w:hanging="720"/>
      </w:pPr>
      <w:rPr>
        <w:rFonts w:hint="default"/>
        <w:b/>
        <w:sz w:val="22"/>
      </w:rPr>
    </w:lvl>
    <w:lvl w:ilvl="3">
      <w:start w:val="3"/>
      <w:numFmt w:val="decimal"/>
      <w:lvlText w:val="%1.%2.%3.%4."/>
      <w:lvlJc w:val="left"/>
      <w:pPr>
        <w:ind w:left="720" w:hanging="720"/>
      </w:pPr>
      <w:rPr>
        <w:rFonts w:hint="default"/>
        <w:b/>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5" w15:restartNumberingAfterBreak="0">
    <w:nsid w:val="40CB7A9B"/>
    <w:multiLevelType w:val="multilevel"/>
    <w:tmpl w:val="582E358C"/>
    <w:lvl w:ilvl="0">
      <w:start w:val="1"/>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b/>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2990" w:hanging="108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320" w:hanging="1440"/>
      </w:pPr>
      <w:rPr>
        <w:rFonts w:hint="default"/>
      </w:rPr>
    </w:lvl>
  </w:abstractNum>
  <w:abstractNum w:abstractNumId="16" w15:restartNumberingAfterBreak="0">
    <w:nsid w:val="532C1408"/>
    <w:multiLevelType w:val="multilevel"/>
    <w:tmpl w:val="BD32B204"/>
    <w:numStyleLink w:val="tl9"/>
  </w:abstractNum>
  <w:abstractNum w:abstractNumId="17" w15:restartNumberingAfterBreak="0">
    <w:nsid w:val="6E435C5B"/>
    <w:multiLevelType w:val="multilevel"/>
    <w:tmpl w:val="BD32B204"/>
    <w:styleLink w:val="tl9"/>
    <w:lvl w:ilvl="0">
      <w:start w:val="2"/>
      <w:numFmt w:val="decimal"/>
      <w:lvlText w:val="%1"/>
      <w:lvlJc w:val="left"/>
      <w:pPr>
        <w:ind w:left="928" w:hanging="360"/>
      </w:pPr>
      <w:rPr>
        <w:rFonts w:hint="default"/>
      </w:rPr>
    </w:lvl>
    <w:lvl w:ilvl="1">
      <w:start w:val="1"/>
      <w:numFmt w:val="decimal"/>
      <w:lvlText w:val="%1.%2"/>
      <w:lvlJc w:val="left"/>
      <w:pPr>
        <w:ind w:left="2345" w:hanging="360"/>
      </w:pPr>
      <w:rPr>
        <w:rFonts w:hint="default"/>
      </w:rPr>
    </w:lvl>
    <w:lvl w:ilvl="2">
      <w:start w:val="2"/>
      <w:numFmt w:val="decimal"/>
      <w:lvlText w:val="%1.%2.1"/>
      <w:lvlJc w:val="left"/>
      <w:pPr>
        <w:ind w:left="1571" w:hanging="720"/>
      </w:pPr>
      <w:rPr>
        <w:rFonts w:hint="default"/>
        <w:b w:val="0"/>
        <w:color w:val="auto"/>
        <w:sz w:val="22"/>
        <w:szCs w:val="22"/>
      </w:rPr>
    </w:lvl>
    <w:lvl w:ilvl="3">
      <w:start w:val="1"/>
      <w:numFmt w:val="decimal"/>
      <w:lvlText w:val="%1.%2.%3.%4"/>
      <w:lvlJc w:val="left"/>
      <w:pPr>
        <w:ind w:left="965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773C0F7A"/>
    <w:multiLevelType w:val="hybridMultilevel"/>
    <w:tmpl w:val="C6BE2048"/>
    <w:lvl w:ilvl="0" w:tplc="EDDCCF92">
      <w:start w:val="1"/>
      <w:numFmt w:val="bullet"/>
      <w:lvlText w:val="-"/>
      <w:lvlJc w:val="left"/>
      <w:pPr>
        <w:ind w:left="2138" w:hanging="360"/>
      </w:pPr>
      <w:rPr>
        <w:rFonts w:ascii="Times New Roman" w:eastAsia="Times New Roman" w:hAnsi="Times New Roman" w:cs="Times New Roman"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7"/>
  </w:num>
  <w:num w:numId="2">
    <w:abstractNumId w:val="5"/>
  </w:num>
  <w:num w:numId="3">
    <w:abstractNumId w:val="9"/>
  </w:num>
  <w:num w:numId="4">
    <w:abstractNumId w:val="10"/>
  </w:num>
  <w:num w:numId="5">
    <w:abstractNumId w:val="11"/>
  </w:num>
  <w:num w:numId="6">
    <w:abstractNumId w:val="4"/>
  </w:num>
  <w:num w:numId="7">
    <w:abstractNumId w:val="6"/>
  </w:num>
  <w:num w:numId="8">
    <w:abstractNumId w:val="1"/>
  </w:num>
  <w:num w:numId="9">
    <w:abstractNumId w:val="8"/>
  </w:num>
  <w:num w:numId="10">
    <w:abstractNumId w:val="0"/>
  </w:num>
  <w:num w:numId="11">
    <w:abstractNumId w:val="3"/>
  </w:num>
  <w:num w:numId="12">
    <w:abstractNumId w:val="2"/>
  </w:num>
  <w:num w:numId="13">
    <w:abstractNumId w:val="17"/>
  </w:num>
  <w:num w:numId="14">
    <w:abstractNumId w:val="16"/>
    <w:lvlOverride w:ilvl="0">
      <w:lvl w:ilvl="0">
        <w:numFmt w:val="decimal"/>
        <w:lvlText w:val=""/>
        <w:lvlJc w:val="left"/>
      </w:lvl>
    </w:lvlOverride>
    <w:lvlOverride w:ilvl="1">
      <w:lvl w:ilvl="1">
        <w:start w:val="1"/>
        <w:numFmt w:val="decimal"/>
        <w:lvlText w:val="%1.%2"/>
        <w:lvlJc w:val="left"/>
        <w:pPr>
          <w:ind w:left="2345" w:hanging="360"/>
        </w:pPr>
        <w:rPr>
          <w:rFonts w:hint="default"/>
          <w:sz w:val="22"/>
          <w:szCs w:val="22"/>
        </w:rPr>
      </w:lvl>
    </w:lvlOverride>
  </w:num>
  <w:num w:numId="15">
    <w:abstractNumId w:val="12"/>
  </w:num>
  <w:num w:numId="16">
    <w:abstractNumId w:val="18"/>
  </w:num>
  <w:num w:numId="17">
    <w:abstractNumId w:val="13"/>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79"/>
    <w:rsid w:val="000204A3"/>
    <w:rsid w:val="000C7062"/>
    <w:rsid w:val="0016210A"/>
    <w:rsid w:val="00286879"/>
    <w:rsid w:val="002C08FE"/>
    <w:rsid w:val="002D7D0E"/>
    <w:rsid w:val="00394C63"/>
    <w:rsid w:val="003F37BE"/>
    <w:rsid w:val="003F679A"/>
    <w:rsid w:val="004919B0"/>
    <w:rsid w:val="005E4D17"/>
    <w:rsid w:val="005F194D"/>
    <w:rsid w:val="006127AF"/>
    <w:rsid w:val="0092087F"/>
    <w:rsid w:val="009B173D"/>
    <w:rsid w:val="009B20D1"/>
    <w:rsid w:val="009D06DC"/>
    <w:rsid w:val="00A12606"/>
    <w:rsid w:val="00A2511D"/>
    <w:rsid w:val="00A50526"/>
    <w:rsid w:val="00C000C2"/>
    <w:rsid w:val="00CF594F"/>
    <w:rsid w:val="00D91099"/>
    <w:rsid w:val="00E26D7A"/>
    <w:rsid w:val="00F15698"/>
    <w:rsid w:val="00F24049"/>
    <w:rsid w:val="00F71C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E2706"/>
  <w15:docId w15:val="{C0314EFC-9AFE-4DF1-B88E-D19FCCFE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86879"/>
    <w:pPr>
      <w:spacing w:after="0" w:line="240" w:lineRule="auto"/>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uiPriority w:val="9"/>
    <w:qFormat/>
    <w:rsid w:val="00286879"/>
    <w:pPr>
      <w:keepNext/>
      <w:spacing w:before="240" w:after="120"/>
      <w:ind w:left="1134"/>
      <w:outlineLvl w:val="1"/>
    </w:pPr>
    <w:rPr>
      <w:rFonts w:ascii="Arial" w:hAnsi="Arial" w:cs="Arial"/>
      <w:b/>
      <w:bCs/>
      <w:iCs/>
      <w:sz w:val="28"/>
      <w:szCs w:val="28"/>
      <w:lang w:val="cs-CZ" w:eastAsia="cs-CZ"/>
    </w:rPr>
  </w:style>
  <w:style w:type="paragraph" w:styleId="Nadpis3">
    <w:name w:val="heading 3"/>
    <w:basedOn w:val="Normlny"/>
    <w:next w:val="Normlny"/>
    <w:link w:val="Nadpis3Char"/>
    <w:uiPriority w:val="9"/>
    <w:qFormat/>
    <w:rsid w:val="00286879"/>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86879"/>
    <w:rPr>
      <w:rFonts w:ascii="Arial" w:eastAsia="Times New Roman" w:hAnsi="Arial" w:cs="Arial"/>
      <w:b/>
      <w:bCs/>
      <w:iCs/>
      <w:sz w:val="28"/>
      <w:szCs w:val="28"/>
      <w:lang w:val="cs-CZ" w:eastAsia="cs-CZ"/>
    </w:rPr>
  </w:style>
  <w:style w:type="character" w:customStyle="1" w:styleId="Nadpis3Char">
    <w:name w:val="Nadpis 3 Char"/>
    <w:basedOn w:val="Predvolenpsmoodseku"/>
    <w:link w:val="Nadpis3"/>
    <w:uiPriority w:val="9"/>
    <w:rsid w:val="00286879"/>
    <w:rPr>
      <w:rFonts w:ascii="Arial" w:eastAsia="Times New Roman" w:hAnsi="Arial" w:cs="Arial"/>
      <w:b/>
      <w:bCs/>
      <w:sz w:val="26"/>
      <w:szCs w:val="26"/>
      <w:lang w:eastAsia="sk-SK"/>
    </w:rPr>
  </w:style>
  <w:style w:type="paragraph" w:styleId="Hlavika">
    <w:name w:val="header"/>
    <w:basedOn w:val="Normlny"/>
    <w:link w:val="HlavikaChar"/>
    <w:uiPriority w:val="99"/>
    <w:rsid w:val="00286879"/>
    <w:pPr>
      <w:tabs>
        <w:tab w:val="center" w:pos="4153"/>
        <w:tab w:val="right" w:pos="8306"/>
      </w:tabs>
    </w:pPr>
  </w:style>
  <w:style w:type="character" w:customStyle="1" w:styleId="HlavikaChar">
    <w:name w:val="Hlavička Char"/>
    <w:basedOn w:val="Predvolenpsmoodseku"/>
    <w:link w:val="Hlavika"/>
    <w:uiPriority w:val="99"/>
    <w:rsid w:val="00286879"/>
    <w:rPr>
      <w:rFonts w:ascii="Times New Roman" w:eastAsia="Times New Roman" w:hAnsi="Times New Roman" w:cs="Times New Roman"/>
      <w:sz w:val="20"/>
      <w:szCs w:val="20"/>
      <w:lang w:eastAsia="sk-SK"/>
    </w:rPr>
  </w:style>
  <w:style w:type="paragraph" w:styleId="Pta">
    <w:name w:val="footer"/>
    <w:basedOn w:val="Normlny"/>
    <w:link w:val="PtaChar"/>
    <w:uiPriority w:val="99"/>
    <w:rsid w:val="00286879"/>
    <w:pPr>
      <w:tabs>
        <w:tab w:val="center" w:pos="4153"/>
        <w:tab w:val="right" w:pos="8306"/>
      </w:tabs>
    </w:pPr>
  </w:style>
  <w:style w:type="character" w:customStyle="1" w:styleId="PtaChar">
    <w:name w:val="Päta Char"/>
    <w:basedOn w:val="Predvolenpsmoodseku"/>
    <w:link w:val="Pta"/>
    <w:uiPriority w:val="99"/>
    <w:rsid w:val="00286879"/>
    <w:rPr>
      <w:rFonts w:ascii="Times New Roman" w:eastAsia="Times New Roman" w:hAnsi="Times New Roman" w:cs="Times New Roman"/>
      <w:sz w:val="20"/>
      <w:szCs w:val="20"/>
      <w:lang w:eastAsia="sk-SK"/>
    </w:rPr>
  </w:style>
  <w:style w:type="character" w:styleId="slostrany">
    <w:name w:val="page number"/>
    <w:basedOn w:val="Predvolenpsmoodseku"/>
    <w:rsid w:val="00286879"/>
  </w:style>
  <w:style w:type="paragraph" w:styleId="Odsekzoznamu">
    <w:name w:val="List Paragraph"/>
    <w:aliases w:val="body"/>
    <w:basedOn w:val="Normlny"/>
    <w:link w:val="OdsekzoznamuChar"/>
    <w:uiPriority w:val="34"/>
    <w:qFormat/>
    <w:rsid w:val="00286879"/>
    <w:pPr>
      <w:spacing w:after="200" w:line="276" w:lineRule="auto"/>
      <w:ind w:left="720"/>
      <w:contextualSpacing/>
    </w:pPr>
    <w:rPr>
      <w:rFonts w:ascii="Calibri" w:eastAsia="Calibri" w:hAnsi="Calibri"/>
      <w:sz w:val="22"/>
      <w:szCs w:val="22"/>
      <w:lang w:eastAsia="en-US"/>
    </w:rPr>
  </w:style>
  <w:style w:type="paragraph" w:styleId="Zkladntext">
    <w:name w:val="Body Text"/>
    <w:basedOn w:val="Normlny"/>
    <w:link w:val="ZkladntextChar"/>
    <w:rsid w:val="00286879"/>
    <w:pPr>
      <w:jc w:val="both"/>
    </w:pPr>
    <w:rPr>
      <w:sz w:val="24"/>
    </w:rPr>
  </w:style>
  <w:style w:type="character" w:customStyle="1" w:styleId="ZkladntextChar">
    <w:name w:val="Základný text Char"/>
    <w:basedOn w:val="Predvolenpsmoodseku"/>
    <w:link w:val="Zkladntext"/>
    <w:rsid w:val="00286879"/>
    <w:rPr>
      <w:rFonts w:ascii="Times New Roman" w:eastAsia="Times New Roman" w:hAnsi="Times New Roman" w:cs="Times New Roman"/>
      <w:sz w:val="24"/>
      <w:szCs w:val="20"/>
      <w:lang w:eastAsia="sk-SK"/>
    </w:rPr>
  </w:style>
  <w:style w:type="character" w:customStyle="1" w:styleId="OdsekzoznamuChar">
    <w:name w:val="Odsek zoznamu Char"/>
    <w:aliases w:val="body Char"/>
    <w:link w:val="Odsekzoznamu"/>
    <w:uiPriority w:val="34"/>
    <w:locked/>
    <w:rsid w:val="00286879"/>
    <w:rPr>
      <w:rFonts w:ascii="Calibri" w:eastAsia="Calibri" w:hAnsi="Calibri" w:cs="Times New Roman"/>
    </w:rPr>
  </w:style>
  <w:style w:type="character" w:customStyle="1" w:styleId="st">
    <w:name w:val="st"/>
    <w:basedOn w:val="Predvolenpsmoodseku"/>
    <w:rsid w:val="00286879"/>
  </w:style>
  <w:style w:type="numbering" w:customStyle="1" w:styleId="tl9">
    <w:name w:val="Štýl9"/>
    <w:uiPriority w:val="99"/>
    <w:rsid w:val="00286879"/>
    <w:pPr>
      <w:numPr>
        <w:numId w:val="13"/>
      </w:numPr>
    </w:pPr>
  </w:style>
  <w:style w:type="character" w:customStyle="1" w:styleId="CharAttribute47">
    <w:name w:val="CharAttribute47"/>
    <w:rsid w:val="00286879"/>
    <w:rPr>
      <w:rFonts w:ascii="Arial Narrow" w:eastAsia="Arial Narrow" w:hAnsi="Arial Narrow"/>
      <w:sz w:val="22"/>
      <w:shd w:val="clear" w:color="auto" w:fill="FFFF00"/>
    </w:rPr>
  </w:style>
  <w:style w:type="character" w:styleId="Odkaznakomentr">
    <w:name w:val="annotation reference"/>
    <w:basedOn w:val="Predvolenpsmoodseku"/>
    <w:uiPriority w:val="99"/>
    <w:semiHidden/>
    <w:unhideWhenUsed/>
    <w:rsid w:val="009B173D"/>
    <w:rPr>
      <w:sz w:val="16"/>
      <w:szCs w:val="16"/>
    </w:rPr>
  </w:style>
  <w:style w:type="paragraph" w:styleId="Textkomentra">
    <w:name w:val="annotation text"/>
    <w:basedOn w:val="Normlny"/>
    <w:link w:val="TextkomentraChar"/>
    <w:uiPriority w:val="99"/>
    <w:semiHidden/>
    <w:unhideWhenUsed/>
    <w:rsid w:val="009B173D"/>
  </w:style>
  <w:style w:type="character" w:customStyle="1" w:styleId="TextkomentraChar">
    <w:name w:val="Text komentára Char"/>
    <w:basedOn w:val="Predvolenpsmoodseku"/>
    <w:link w:val="Textkomentra"/>
    <w:uiPriority w:val="99"/>
    <w:semiHidden/>
    <w:rsid w:val="009B173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B173D"/>
    <w:rPr>
      <w:b/>
      <w:bCs/>
    </w:rPr>
  </w:style>
  <w:style w:type="character" w:customStyle="1" w:styleId="PredmetkomentraChar">
    <w:name w:val="Predmet komentára Char"/>
    <w:basedOn w:val="TextkomentraChar"/>
    <w:link w:val="Predmetkomentra"/>
    <w:uiPriority w:val="99"/>
    <w:semiHidden/>
    <w:rsid w:val="009B173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9B173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B173D"/>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3530</Words>
  <Characters>20121</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Jozef Jánsky</dc:creator>
  <cp:keywords/>
  <dc:description/>
  <cp:lastModifiedBy>Jozef Bálint</cp:lastModifiedBy>
  <cp:revision>11</cp:revision>
  <cp:lastPrinted>2023-03-17T06:08:00Z</cp:lastPrinted>
  <dcterms:created xsi:type="dcterms:W3CDTF">2023-03-16T13:30:00Z</dcterms:created>
  <dcterms:modified xsi:type="dcterms:W3CDTF">2023-04-06T10:59:00Z</dcterms:modified>
</cp:coreProperties>
</file>